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841122" w14:textId="13ACCAAA" w:rsidR="00FB09B9" w:rsidRPr="00A118D2" w:rsidRDefault="00FB09B9" w:rsidP="0001605A">
      <w:pPr>
        <w:ind w:left="7088" w:firstLine="1276"/>
        <w:jc w:val="center"/>
      </w:pPr>
    </w:p>
    <w:tbl>
      <w:tblPr>
        <w:tblStyle w:val="Lentelstinklelis"/>
        <w:tblW w:w="0" w:type="auto"/>
        <w:tblInd w:w="137" w:type="dxa"/>
        <w:tblLook w:val="04A0" w:firstRow="1" w:lastRow="0" w:firstColumn="1" w:lastColumn="0" w:noHBand="0" w:noVBand="1"/>
      </w:tblPr>
      <w:tblGrid>
        <w:gridCol w:w="6423"/>
        <w:gridCol w:w="1577"/>
        <w:gridCol w:w="1491"/>
      </w:tblGrid>
      <w:tr w:rsidR="001B35D0" w:rsidRPr="00A118D2" w14:paraId="3178AECA" w14:textId="77777777" w:rsidTr="00B27D6B">
        <w:tc>
          <w:tcPr>
            <w:tcW w:w="6423" w:type="dxa"/>
          </w:tcPr>
          <w:p w14:paraId="3A3F2700" w14:textId="77777777" w:rsidR="001B35D0" w:rsidRPr="00A118D2" w:rsidRDefault="001B35D0" w:rsidP="00B27D6B">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noProof/>
                <w:lang w:eastAsia="lt-LT"/>
              </w:rPr>
              <w:drawing>
                <wp:inline distT="0" distB="0" distL="0" distR="0" wp14:anchorId="0916FF1A" wp14:editId="52453208">
                  <wp:extent cx="3931920" cy="987425"/>
                  <wp:effectExtent l="0" t="0" r="9525" b="3175"/>
                  <wp:docPr id="4" name="Paveikslėlis 12" descr="maž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ža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987425"/>
                          </a:xfrm>
                          <a:prstGeom prst="rect">
                            <a:avLst/>
                          </a:prstGeom>
                          <a:noFill/>
                          <a:ln>
                            <a:noFill/>
                          </a:ln>
                        </pic:spPr>
                      </pic:pic>
                    </a:graphicData>
                  </a:graphic>
                </wp:inline>
              </w:drawing>
            </w:r>
          </w:p>
        </w:tc>
        <w:tc>
          <w:tcPr>
            <w:tcW w:w="1577" w:type="dxa"/>
          </w:tcPr>
          <w:p w14:paraId="23C80285" w14:textId="77777777" w:rsidR="001B35D0" w:rsidRPr="00A118D2" w:rsidRDefault="001B35D0" w:rsidP="00B27D6B">
            <w:pPr>
              <w:jc w:val="center"/>
              <w:rPr>
                <w:i/>
                <w:sz w:val="20"/>
                <w:szCs w:val="20"/>
              </w:rPr>
            </w:pPr>
            <w:r w:rsidRPr="00A118D2">
              <w:t>Vietos projekto vykdytojo ženklas</w:t>
            </w:r>
          </w:p>
          <w:p w14:paraId="4B1561C9" w14:textId="7F3339B6" w:rsidR="001B35D0" w:rsidRPr="00A118D2" w:rsidRDefault="001B35D0" w:rsidP="00955287">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i/>
              </w:rPr>
              <w:t>(Jei yra. Jei nėra – langelį panaikinti)</w:t>
            </w:r>
          </w:p>
        </w:tc>
        <w:tc>
          <w:tcPr>
            <w:tcW w:w="1491" w:type="dxa"/>
          </w:tcPr>
          <w:p w14:paraId="0E554213" w14:textId="77777777" w:rsidR="001B35D0" w:rsidRPr="00A118D2" w:rsidRDefault="001B35D0" w:rsidP="00B27D6B">
            <w:pPr>
              <w:jc w:val="center"/>
            </w:pPr>
            <w:r w:rsidRPr="00A118D2">
              <w:t>Vietos projekto partnerio ženklas</w:t>
            </w:r>
          </w:p>
          <w:p w14:paraId="77D49583" w14:textId="6B39F3D3" w:rsidR="001B35D0" w:rsidRPr="00A118D2" w:rsidRDefault="001B35D0" w:rsidP="00B27D6B">
            <w:pPr>
              <w:pStyle w:val="num1Diagrama"/>
              <w:numPr>
                <w:ilvl w:val="0"/>
                <w:numId w:val="0"/>
              </w:numPr>
              <w:tabs>
                <w:tab w:val="left" w:pos="567"/>
                <w:tab w:val="num" w:pos="2541"/>
              </w:tabs>
              <w:jc w:val="center"/>
              <w:rPr>
                <w:rStyle w:val="num1DiagramaDiagrama"/>
                <w:rFonts w:eastAsia="Arial Unicode MS"/>
                <w:i/>
                <w:sz w:val="24"/>
                <w:szCs w:val="24"/>
                <w:lang w:val="lt-LT"/>
              </w:rPr>
            </w:pPr>
            <w:r w:rsidRPr="00A118D2">
              <w:rPr>
                <w:i/>
              </w:rPr>
              <w:t>(Jei yra. Jei nėra – langelį panaikinti)</w:t>
            </w:r>
          </w:p>
        </w:tc>
      </w:tr>
    </w:tbl>
    <w:p w14:paraId="2D6C1EF4" w14:textId="77777777" w:rsidR="001B35D0"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096C764E" w14:textId="77777777" w:rsidR="00A21180" w:rsidRPr="00A118D2" w:rsidRDefault="00A2118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26A8D4AF" w:rsidR="00AC2E61" w:rsidRPr="00A118D2" w:rsidRDefault="001A3E89" w:rsidP="00AF718D">
      <w:pPr>
        <w:pStyle w:val="Pagrindinistekstas"/>
        <w:jc w:val="center"/>
      </w:pPr>
      <w:r>
        <w:t>2023</w:t>
      </w:r>
      <w:r w:rsidR="00C2096C">
        <w:t xml:space="preserve"> </w:t>
      </w:r>
      <w:r w:rsidR="00AC2E61" w:rsidRPr="00A118D2">
        <w:t>m.</w:t>
      </w:r>
      <w:r w:rsidR="0079534D" w:rsidRPr="00A118D2">
        <w:t xml:space="preserve"> </w:t>
      </w:r>
      <w:r w:rsidR="00AC2E61"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0783FB68" w14:textId="77777777" w:rsidR="00C2096C" w:rsidRDefault="00C2096C" w:rsidP="00014AED">
      <w:pPr>
        <w:pStyle w:val="SUT1"/>
        <w:numPr>
          <w:ilvl w:val="0"/>
          <w:numId w:val="0"/>
        </w:numPr>
        <w:spacing w:line="240" w:lineRule="auto"/>
        <w:ind w:firstLine="851"/>
        <w:rPr>
          <w:b/>
          <w:szCs w:val="24"/>
        </w:rPr>
      </w:pPr>
    </w:p>
    <w:p w14:paraId="2E6DB9D1" w14:textId="3EDB8B83"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509D547D" w:rsidR="003209F1" w:rsidRPr="00A118D2" w:rsidRDefault="00C2096C" w:rsidP="00C2096C">
      <w:pPr>
        <w:pStyle w:val="SUT1"/>
        <w:numPr>
          <w:ilvl w:val="0"/>
          <w:numId w:val="0"/>
        </w:numPr>
        <w:tabs>
          <w:tab w:val="left" w:pos="3686"/>
        </w:tabs>
        <w:spacing w:line="240" w:lineRule="auto"/>
        <w:ind w:firstLine="851"/>
        <w:rPr>
          <w:i/>
          <w:sz w:val="20"/>
        </w:rPr>
      </w:pPr>
      <w:r>
        <w:rPr>
          <w:i/>
          <w:sz w:val="20"/>
        </w:rPr>
        <w:t xml:space="preserve">   </w:t>
      </w:r>
      <w:r w:rsidR="00B7524C" w:rsidRPr="00A118D2">
        <w:rPr>
          <w:i/>
          <w:sz w:val="20"/>
        </w:rPr>
        <w:t>(pareiškėjo pavadinimas)</w:t>
      </w:r>
    </w:p>
    <w:p w14:paraId="02287559" w14:textId="3B66471B"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C2096C">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4FC303A9" w14:textId="13B87E40" w:rsidR="00C5204C" w:rsidRPr="00C558ED" w:rsidRDefault="003209F1" w:rsidP="00C558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6230AD" w:rsidRPr="00A118D2">
        <w:rPr>
          <w:i/>
          <w:iCs/>
          <w:position w:val="16"/>
          <w:sz w:val="20"/>
        </w:rPr>
        <w:t xml:space="preserve">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7FC149E0"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3C23B0">
        <w:rPr>
          <w:szCs w:val="24"/>
        </w:rPr>
        <w:t xml:space="preserve"> </w:t>
      </w:r>
      <w:r w:rsidR="003C23B0" w:rsidRPr="003C23B0">
        <w:rPr>
          <w:szCs w:val="24"/>
        </w:rPr>
        <w:t>Nr.</w:t>
      </w:r>
      <w:r w:rsidR="003C23B0" w:rsidRPr="003C23B0">
        <w:rPr>
          <w:b/>
          <w:szCs w:val="24"/>
        </w:rPr>
        <w:t xml:space="preserve"> _______ </w:t>
      </w:r>
      <w:r w:rsidR="00AF0C24" w:rsidRPr="00A118D2">
        <w:rPr>
          <w:b/>
          <w:szCs w:val="24"/>
        </w:rPr>
        <w:t xml:space="preserve"> </w:t>
      </w:r>
      <w:r w:rsidR="009D683A" w:rsidRPr="00A118D2">
        <w:rPr>
          <w:b/>
          <w:szCs w:val="24"/>
        </w:rPr>
        <w:t>„</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w:t>
      </w:r>
      <w:r w:rsidR="003C23B0" w:rsidRPr="003C23B0">
        <w:rPr>
          <w:i/>
          <w:szCs w:val="24"/>
        </w:rPr>
        <w:t>vietos projekto registracijos kodas</w:t>
      </w:r>
      <w:r w:rsidR="003C23B0">
        <w:rPr>
          <w:i/>
          <w:szCs w:val="24"/>
        </w:rPr>
        <w:t>,</w:t>
      </w:r>
      <w:r w:rsidR="003C23B0" w:rsidRPr="003C23B0">
        <w:rPr>
          <w:i/>
          <w:szCs w:val="24"/>
        </w:rPr>
        <w:t xml:space="preserve"> </w:t>
      </w:r>
      <w:r w:rsidR="00B03F9E" w:rsidRPr="00A118D2">
        <w:rPr>
          <w:i/>
          <w:szCs w:val="24"/>
        </w:rPr>
        <w:t>viet</w:t>
      </w:r>
      <w:r w:rsidR="00C558ED">
        <w:rPr>
          <w:i/>
          <w:szCs w:val="24"/>
        </w:rPr>
        <w:t>os</w:t>
      </w:r>
      <w:r w:rsidR="00B03F9E" w:rsidRPr="00A118D2">
        <w:rPr>
          <w:i/>
          <w:szCs w:val="24"/>
        </w:rPr>
        <w:t xml:space="preserve"> </w:t>
      </w:r>
      <w:r w:rsidR="00723AFF" w:rsidRPr="00A118D2">
        <w:rPr>
          <w:i/>
          <w:szCs w:val="24"/>
        </w:rPr>
        <w:t>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A21180">
        <w:rPr>
          <w:szCs w:val="24"/>
        </w:rPr>
        <w:t>Utenos regiono</w:t>
      </w:r>
      <w:r w:rsidR="00C91E8F" w:rsidRPr="00A118D2">
        <w:rPr>
          <w:szCs w:val="24"/>
        </w:rPr>
        <w:t xml:space="preserve"> </w:t>
      </w:r>
      <w:r w:rsidR="00A21180">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3C23B0">
        <w:rPr>
          <w:szCs w:val="24"/>
        </w:rPr>
        <w:t>„</w:t>
      </w:r>
      <w:r w:rsidR="00346044" w:rsidRPr="003C23B0">
        <w:rPr>
          <w:szCs w:val="24"/>
        </w:rPr>
        <w:t>Utenos</w:t>
      </w:r>
      <w:r w:rsidR="00C558ED" w:rsidRPr="003C23B0">
        <w:rPr>
          <w:szCs w:val="24"/>
        </w:rPr>
        <w:t xml:space="preserve"> rajono dvisektorė strategija 2016</w:t>
      </w:r>
      <w:r w:rsidR="008F17DD" w:rsidRPr="003C23B0">
        <w:rPr>
          <w:szCs w:val="24"/>
        </w:rPr>
        <w:t xml:space="preserve"> </w:t>
      </w:r>
      <w:r w:rsidR="00C558ED" w:rsidRPr="003C23B0">
        <w:rPr>
          <w:szCs w:val="24"/>
        </w:rPr>
        <w:t>-</w:t>
      </w:r>
      <w:r w:rsidR="008F17DD" w:rsidRPr="003C23B0">
        <w:rPr>
          <w:szCs w:val="24"/>
        </w:rPr>
        <w:t xml:space="preserve"> </w:t>
      </w:r>
      <w:r w:rsidR="00C558ED" w:rsidRPr="003C23B0">
        <w:rPr>
          <w:szCs w:val="24"/>
        </w:rPr>
        <w:t>2023 m.</w:t>
      </w:r>
      <w:r w:rsidR="00BD5FA3" w:rsidRPr="003C23B0">
        <w:rPr>
          <w:szCs w:val="24"/>
        </w:rPr>
        <w:t>“</w:t>
      </w:r>
      <w:r w:rsidR="001A60CE" w:rsidRPr="00A118D2">
        <w:rPr>
          <w:szCs w:val="24"/>
        </w:rPr>
        <w:t xml:space="preserve"> </w:t>
      </w:r>
      <w:r w:rsidR="00346044">
        <w:rPr>
          <w:szCs w:val="24"/>
        </w:rPr>
        <w:t>III</w:t>
      </w:r>
      <w:r w:rsidR="00C558ED">
        <w:rPr>
          <w:szCs w:val="24"/>
        </w:rPr>
        <w:t xml:space="preserve"> prioriteto </w:t>
      </w:r>
      <w:r w:rsidR="00C558ED" w:rsidRPr="00C558ED">
        <w:rPr>
          <w:szCs w:val="24"/>
        </w:rPr>
        <w:t>“</w:t>
      </w:r>
      <w:r w:rsidR="00C558ED">
        <w:rPr>
          <w:szCs w:val="24"/>
        </w:rPr>
        <w:t>I</w:t>
      </w:r>
      <w:r w:rsidR="00C558ED" w:rsidRPr="00C558ED">
        <w:rPr>
          <w:szCs w:val="24"/>
        </w:rPr>
        <w:t>novacijų plėtra, pridėtinės vertės bei darbo vietų kūrimas Utenos žvejybos ir akvakultūros regione“</w:t>
      </w:r>
      <w:r w:rsidR="001A60CE" w:rsidRPr="00A118D2">
        <w:rPr>
          <w:szCs w:val="24"/>
        </w:rPr>
        <w:t xml:space="preserve"> priemonę </w:t>
      </w:r>
      <w:r w:rsidR="00C558ED" w:rsidRPr="00C558ED">
        <w:rPr>
          <w:szCs w:val="24"/>
        </w:rPr>
        <w:t>„Sveikatingumo skatinimas bei geresnių galimybių žūklė</w:t>
      </w:r>
      <w:r w:rsidR="00346044">
        <w:rPr>
          <w:szCs w:val="24"/>
        </w:rPr>
        <w:t xml:space="preserve">s mėgėjų bei nardytojų veiklai </w:t>
      </w:r>
      <w:r w:rsidR="00C558ED" w:rsidRPr="00C558ED">
        <w:rPr>
          <w:szCs w:val="24"/>
        </w:rPr>
        <w:t>sudaryma</w:t>
      </w:r>
      <w:r w:rsidR="00346044">
        <w:rPr>
          <w:szCs w:val="24"/>
        </w:rPr>
        <w:t>s Utenos rajone“ Nr. BIVP-AKVA-</w:t>
      </w:r>
      <w:r w:rsidR="00C558ED" w:rsidRPr="00C558ED">
        <w:rPr>
          <w:szCs w:val="24"/>
        </w:rPr>
        <w:t>SAVA-2 (toliau –</w:t>
      </w:r>
      <w:r w:rsidR="00C558ED">
        <w:rPr>
          <w:szCs w:val="24"/>
        </w:rPr>
        <w:t xml:space="preserve"> VPS priemonė)</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w:t>
      </w:r>
      <w:r w:rsidR="003A4081" w:rsidRPr="003C23B0">
        <w:rPr>
          <w:szCs w:val="24"/>
        </w:rPr>
        <w:t xml:space="preserve">Utenos regiono VVG </w:t>
      </w:r>
      <w:r w:rsidR="003C23B0" w:rsidRPr="003C23B0">
        <w:rPr>
          <w:szCs w:val="24"/>
        </w:rPr>
        <w:t>visuotinio narių</w:t>
      </w:r>
      <w:r w:rsidR="00C558ED" w:rsidRPr="003C23B0">
        <w:rPr>
          <w:szCs w:val="24"/>
        </w:rPr>
        <w:t xml:space="preserve"> </w:t>
      </w:r>
      <w:r w:rsidR="003A4081" w:rsidRPr="003C23B0">
        <w:rPr>
          <w:szCs w:val="24"/>
        </w:rPr>
        <w:t>20</w:t>
      </w:r>
      <w:r w:rsidR="001A3E89" w:rsidRPr="003C23B0">
        <w:rPr>
          <w:szCs w:val="24"/>
        </w:rPr>
        <w:t>23</w:t>
      </w:r>
      <w:r w:rsidR="003A4081" w:rsidRPr="003C23B0">
        <w:rPr>
          <w:szCs w:val="24"/>
        </w:rPr>
        <w:t xml:space="preserve"> m. </w:t>
      </w:r>
      <w:r w:rsidR="001A3E89" w:rsidRPr="003C23B0">
        <w:rPr>
          <w:szCs w:val="24"/>
        </w:rPr>
        <w:t>balandžio 25</w:t>
      </w:r>
      <w:r w:rsidR="003A4081" w:rsidRPr="003C23B0">
        <w:rPr>
          <w:szCs w:val="24"/>
        </w:rPr>
        <w:t xml:space="preserve"> d. </w:t>
      </w:r>
      <w:r w:rsidR="001A3E89" w:rsidRPr="003C23B0">
        <w:rPr>
          <w:szCs w:val="24"/>
        </w:rPr>
        <w:t>sprendimu</w:t>
      </w:r>
      <w:r w:rsidR="003C23B0" w:rsidRPr="003C23B0">
        <w:rPr>
          <w:szCs w:val="24"/>
        </w:rPr>
        <w:t xml:space="preserve"> Nr. 1</w:t>
      </w:r>
      <w:r w:rsidR="00431641" w:rsidRPr="003C23B0">
        <w:rPr>
          <w:i/>
          <w:szCs w:val="24"/>
        </w:rPr>
        <w:t xml:space="preserve"> </w:t>
      </w:r>
      <w:r w:rsidR="00FF4180" w:rsidRPr="003C23B0">
        <w:rPr>
          <w:szCs w:val="24"/>
        </w:rPr>
        <w:t>(t</w:t>
      </w:r>
      <w:r w:rsidR="00FF4180" w:rsidRPr="00A118D2">
        <w:rPr>
          <w:szCs w:val="24"/>
        </w:rPr>
        <w: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lastRenderedPageBreak/>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6B8F8B24"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w:t>
      </w:r>
      <w:r w:rsidR="00BB2FF6">
        <w:rPr>
          <w:szCs w:val="24"/>
        </w:rPr>
        <w:t>_</w:t>
      </w:r>
      <w:r w:rsidR="00E32AF4" w:rsidRPr="00A118D2">
        <w:rPr>
          <w:szCs w:val="24"/>
        </w:rPr>
        <w:t xml:space="preserve"> m. __________________ d. iki 20__ m. __________________ d.</w:t>
      </w:r>
      <w:r w:rsidR="00BB2FF6">
        <w:rPr>
          <w:szCs w:val="24"/>
        </w:rPr>
        <w:t>, t. y. ___</w:t>
      </w:r>
      <w:r w:rsidRPr="00A118D2">
        <w:rPr>
          <w:szCs w:val="24"/>
        </w:rPr>
        <w:t xml:space="preserve">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085D31D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BB2FF6" w:rsidRPr="00BB2FF6">
        <w:rPr>
          <w:bCs/>
        </w:rPr>
        <w:t>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w:t>
      </w:r>
      <w:r w:rsidR="00BB2FF6" w:rsidRPr="009E7A85">
        <w:rPr>
          <w:bCs/>
        </w:rPr>
        <w:t>“</w:t>
      </w:r>
      <w:r w:rsidR="00BB2FF6" w:rsidRPr="001C2427">
        <w:rPr>
          <w:bCs/>
          <w:color w:val="00B050"/>
        </w:rPr>
        <w:t xml:space="preserve"> </w:t>
      </w:r>
      <w:r w:rsidR="00BB2FF6" w:rsidRPr="00BB2FF6">
        <w:rPr>
          <w:bCs/>
        </w:rPr>
        <w:t>(toliau – Taisyklės)</w:t>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r w:rsidR="001C2427" w:rsidRPr="001C2427">
        <w:t xml:space="preserve"> </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2E22C031"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p>
    <w:p w14:paraId="6B09C211" w14:textId="3D55BE7F"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w:t>
      </w:r>
      <w:r w:rsidR="009E7A85">
        <w:rPr>
          <w:bCs/>
          <w:szCs w:val="24"/>
        </w:rPr>
        <w:t xml:space="preserve"> kontrolės laikotarpiu, kuris numatytas Taisyklėse</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433E11C0"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p>
    <w:p w14:paraId="51AA7774" w14:textId="155DC527"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p>
    <w:p w14:paraId="67F3256B" w14:textId="5EE7EB90" w:rsidR="00B84813" w:rsidRPr="00DB0599" w:rsidRDefault="000530B5" w:rsidP="000E0968">
      <w:pPr>
        <w:pStyle w:val="Pagrindiniotekstotrauka3"/>
        <w:tabs>
          <w:tab w:val="left" w:pos="1276"/>
          <w:tab w:val="left" w:pos="1425"/>
        </w:tabs>
        <w:spacing w:line="240" w:lineRule="auto"/>
        <w:ind w:firstLine="851"/>
        <w:rPr>
          <w:lang w:val="lt-LT"/>
        </w:rPr>
      </w:pPr>
      <w:r w:rsidRPr="00DB0599">
        <w:rPr>
          <w:lang w:val="lt-LT"/>
        </w:rPr>
        <w:t>8.6</w:t>
      </w:r>
      <w:r w:rsidR="00B84813" w:rsidRPr="00DB0599">
        <w:rPr>
          <w:lang w:val="lt-LT"/>
        </w:rPr>
        <w:t>.</w:t>
      </w:r>
      <w:r w:rsidR="000E0968" w:rsidRPr="00DB0599">
        <w:rPr>
          <w:lang w:val="lt-LT"/>
        </w:rPr>
        <w:tab/>
      </w:r>
      <w:r w:rsidR="00DB0599" w:rsidRPr="00DB0599">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r w:rsidR="00B84813" w:rsidRPr="00DB0599">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059B1EED"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 xml:space="preserve">įnašu natūra (savanoriškais darbais)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755F86E4" w14:textId="1E596E46" w:rsidR="009F6AA5" w:rsidRPr="00DB0599" w:rsidRDefault="00387FF3" w:rsidP="00014AED">
      <w:pPr>
        <w:pStyle w:val="num1diagrama0"/>
        <w:tabs>
          <w:tab w:val="left" w:pos="1418"/>
          <w:tab w:val="left" w:pos="1539"/>
        </w:tabs>
        <w:ind w:firstLine="851"/>
        <w:rPr>
          <w:sz w:val="24"/>
          <w:szCs w:val="24"/>
        </w:rPr>
      </w:pPr>
      <w:r w:rsidRPr="00DB0599">
        <w:rPr>
          <w:sz w:val="24"/>
          <w:szCs w:val="24"/>
        </w:rPr>
        <w:t>8</w:t>
      </w:r>
      <w:r w:rsidR="00F605ED" w:rsidRPr="00DB0599">
        <w:rPr>
          <w:sz w:val="24"/>
          <w:szCs w:val="24"/>
        </w:rPr>
        <w:t>.</w:t>
      </w:r>
      <w:r w:rsidR="000530B5" w:rsidRPr="00DB0599">
        <w:rPr>
          <w:sz w:val="24"/>
          <w:szCs w:val="24"/>
        </w:rPr>
        <w:t>11</w:t>
      </w:r>
      <w:r w:rsidR="00F3500E" w:rsidRPr="00DB0599">
        <w:rPr>
          <w:i/>
          <w:sz w:val="24"/>
          <w:szCs w:val="24"/>
        </w:rPr>
        <w:t>.</w:t>
      </w:r>
      <w:r w:rsidR="00AC74B4" w:rsidRPr="00DB0599">
        <w:rPr>
          <w:sz w:val="24"/>
          <w:szCs w:val="24"/>
        </w:rPr>
        <w:tab/>
      </w:r>
      <w:r w:rsidR="00DB0599" w:rsidRPr="00DB0599">
        <w:rPr>
          <w:sz w:val="24"/>
          <w:szCs w:val="24"/>
        </w:rPr>
        <w:t>į</w:t>
      </w:r>
      <w:r w:rsidR="001C2427" w:rsidRPr="00DB0599">
        <w:rPr>
          <w:sz w:val="24"/>
          <w:szCs w:val="24"/>
        </w:rPr>
        <w:t>gyvendinti projektą iki 2023 m. spalio 31 d. nuo vietos projekto vy</w:t>
      </w:r>
      <w:r w:rsidR="00DB0599" w:rsidRPr="00DB0599">
        <w:rPr>
          <w:sz w:val="24"/>
          <w:szCs w:val="24"/>
        </w:rPr>
        <w:t>kdymo sutarties sudarymo dienos;</w:t>
      </w:r>
    </w:p>
    <w:p w14:paraId="1D2123D6" w14:textId="1C347252" w:rsidR="00142FCC" w:rsidRPr="00DB0599" w:rsidRDefault="00142FCC" w:rsidP="00014AED">
      <w:pPr>
        <w:pStyle w:val="num1diagrama0"/>
        <w:tabs>
          <w:tab w:val="left" w:pos="1418"/>
          <w:tab w:val="left" w:pos="1539"/>
        </w:tabs>
        <w:ind w:firstLine="851"/>
        <w:rPr>
          <w:sz w:val="24"/>
          <w:szCs w:val="24"/>
        </w:rPr>
      </w:pPr>
      <w:r w:rsidRPr="00DB0599">
        <w:rPr>
          <w:sz w:val="24"/>
          <w:szCs w:val="24"/>
        </w:rPr>
        <w:t xml:space="preserve">8.12. </w:t>
      </w:r>
      <w:r w:rsidR="00DB0599" w:rsidRPr="00DB0599">
        <w:rPr>
          <w:sz w:val="24"/>
          <w:szCs w:val="24"/>
        </w:rPr>
        <w:t>p</w:t>
      </w:r>
      <w:r w:rsidR="00603CC7" w:rsidRPr="00DB0599">
        <w:rPr>
          <w:sz w:val="24"/>
          <w:szCs w:val="24"/>
        </w:rPr>
        <w:t>ateikti pirmą mokėjimo prašymą VPS vykdytojai ne vėliau kaip per du mėnesius nuo avanso gavimo dienos (taikoma, jei pasirenkamas išlaid</w:t>
      </w:r>
      <w:r w:rsidR="00DB0599">
        <w:rPr>
          <w:sz w:val="24"/>
          <w:szCs w:val="24"/>
        </w:rPr>
        <w:t>ų kompensavimo su avansu būdas);</w:t>
      </w:r>
    </w:p>
    <w:p w14:paraId="21DFE348" w14:textId="5B941367" w:rsidR="00CD1C99" w:rsidRDefault="00DB0599" w:rsidP="00603CC7">
      <w:pPr>
        <w:pStyle w:val="num1diagrama0"/>
        <w:tabs>
          <w:tab w:val="left" w:pos="1418"/>
          <w:tab w:val="left" w:pos="1539"/>
        </w:tabs>
        <w:ind w:firstLine="851"/>
        <w:rPr>
          <w:sz w:val="24"/>
          <w:szCs w:val="24"/>
        </w:rPr>
      </w:pPr>
      <w:r w:rsidRPr="00DB0599">
        <w:rPr>
          <w:sz w:val="24"/>
          <w:szCs w:val="24"/>
        </w:rPr>
        <w:t>8.13</w:t>
      </w:r>
      <w:r w:rsidR="00603CC7" w:rsidRPr="00DB0599">
        <w:rPr>
          <w:sz w:val="24"/>
          <w:szCs w:val="24"/>
        </w:rPr>
        <w:t>.</w:t>
      </w:r>
      <w:r w:rsidRPr="00DB0599">
        <w:rPr>
          <w:sz w:val="24"/>
          <w:szCs w:val="24"/>
        </w:rPr>
        <w:t xml:space="preserve"> </w:t>
      </w:r>
      <w:r>
        <w:rPr>
          <w:sz w:val="24"/>
          <w:szCs w:val="24"/>
        </w:rPr>
        <w:t>i</w:t>
      </w:r>
      <w:r w:rsidR="00603CC7" w:rsidRPr="00603CC7">
        <w:rPr>
          <w:sz w:val="24"/>
          <w:szCs w:val="24"/>
        </w:rPr>
        <w:t>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w:t>
      </w:r>
      <w:r>
        <w:rPr>
          <w:sz w:val="24"/>
          <w:szCs w:val="24"/>
        </w:rPr>
        <w:t>a tinkamai sumontuota ir veikia;</w:t>
      </w:r>
    </w:p>
    <w:p w14:paraId="00AF2B2D" w14:textId="3ED00962" w:rsidR="001A5221" w:rsidRDefault="0006417A" w:rsidP="001A5221">
      <w:pPr>
        <w:pStyle w:val="num1diagrama0"/>
        <w:tabs>
          <w:tab w:val="left" w:pos="1418"/>
          <w:tab w:val="left" w:pos="1539"/>
        </w:tabs>
        <w:ind w:firstLine="851"/>
        <w:rPr>
          <w:sz w:val="24"/>
          <w:szCs w:val="24"/>
        </w:rPr>
      </w:pPr>
      <w:r>
        <w:rPr>
          <w:sz w:val="24"/>
          <w:szCs w:val="24"/>
        </w:rPr>
        <w:t>8.14</w:t>
      </w:r>
      <w:r w:rsidR="001A5221" w:rsidRPr="00DB0599">
        <w:rPr>
          <w:sz w:val="24"/>
          <w:szCs w:val="24"/>
        </w:rPr>
        <w:t xml:space="preserve">. </w:t>
      </w:r>
      <w:r w:rsidR="00DB0599">
        <w:rPr>
          <w:sz w:val="24"/>
          <w:szCs w:val="24"/>
        </w:rPr>
        <w:t>k</w:t>
      </w:r>
      <w:r w:rsidR="001A5221" w:rsidRPr="001A5221">
        <w:rPr>
          <w:sz w:val="24"/>
          <w:szCs w:val="24"/>
        </w:rPr>
        <w:t>iti Pareiškėjo įsipareigojimai</w:t>
      </w:r>
      <w:r w:rsidR="00DB0599">
        <w:rPr>
          <w:sz w:val="24"/>
          <w:szCs w:val="24"/>
        </w:rPr>
        <w:t>, nurodyti Taisyklių 35 punkte.</w:t>
      </w:r>
    </w:p>
    <w:p w14:paraId="251EF708" w14:textId="6F609570" w:rsidR="00EB2041" w:rsidRPr="00E57CA4" w:rsidRDefault="00387FF3" w:rsidP="00014AED">
      <w:pPr>
        <w:pStyle w:val="Pagrindiniotekstotrauka3"/>
        <w:tabs>
          <w:tab w:val="left" w:pos="1197"/>
          <w:tab w:val="left" w:pos="1425"/>
        </w:tabs>
        <w:spacing w:line="240" w:lineRule="auto"/>
        <w:ind w:firstLine="851"/>
        <w:rPr>
          <w:lang w:val="lt-LT"/>
        </w:rPr>
      </w:pPr>
      <w:r w:rsidRPr="00E57CA4">
        <w:rPr>
          <w:lang w:val="lt-LT"/>
        </w:rPr>
        <w:t>9</w:t>
      </w:r>
      <w:r w:rsidR="00F605ED" w:rsidRPr="00E57CA4">
        <w:rPr>
          <w:lang w:val="lt-LT"/>
        </w:rPr>
        <w:t>.</w:t>
      </w:r>
      <w:r w:rsidR="00AC74B4" w:rsidRPr="00E57CA4">
        <w:rPr>
          <w:lang w:val="lt-LT"/>
        </w:rPr>
        <w:tab/>
      </w:r>
      <w:r w:rsidR="003D7DB3" w:rsidRPr="00E57CA4">
        <w:rPr>
          <w:lang w:val="lt-LT"/>
        </w:rPr>
        <w:t>Partneri</w:t>
      </w:r>
      <w:r w:rsidR="00596A0A" w:rsidRPr="00E57CA4">
        <w:rPr>
          <w:lang w:val="lt-LT"/>
        </w:rPr>
        <w:t>s</w:t>
      </w:r>
      <w:r w:rsidR="00EB2041" w:rsidRPr="00E57CA4">
        <w:rPr>
          <w:lang w:val="lt-LT"/>
        </w:rPr>
        <w:t xml:space="preserve"> </w:t>
      </w:r>
      <w:r w:rsidR="00890682" w:rsidRPr="00E57CA4">
        <w:rPr>
          <w:i/>
          <w:lang w:val="lt-LT"/>
        </w:rPr>
        <w:t>(-</w:t>
      </w:r>
      <w:r w:rsidR="00900FC8" w:rsidRPr="00E57CA4">
        <w:rPr>
          <w:i/>
          <w:lang w:val="lt-LT"/>
        </w:rPr>
        <w:t>i</w:t>
      </w:r>
      <w:r w:rsidR="00890682" w:rsidRPr="00E57CA4">
        <w:rPr>
          <w:i/>
          <w:lang w:val="lt-LT"/>
        </w:rPr>
        <w:t>ai)</w:t>
      </w:r>
      <w:r w:rsidR="00890682" w:rsidRPr="00E57CA4">
        <w:rPr>
          <w:lang w:val="lt-LT"/>
        </w:rPr>
        <w:t xml:space="preserve"> </w:t>
      </w:r>
      <w:r w:rsidR="00EB2041" w:rsidRPr="00E57CA4">
        <w:rPr>
          <w:lang w:val="lt-LT"/>
        </w:rPr>
        <w:t>įsipareigoja:</w:t>
      </w:r>
    </w:p>
    <w:p w14:paraId="2FF7B863" w14:textId="73496416" w:rsidR="00DB4CF8" w:rsidRPr="00A118D2" w:rsidRDefault="00387FF3" w:rsidP="00900FC8">
      <w:pPr>
        <w:pStyle w:val="Pagrindiniotekstotrauka3"/>
        <w:tabs>
          <w:tab w:val="left" w:pos="1276"/>
          <w:tab w:val="left" w:pos="1368"/>
        </w:tabs>
        <w:spacing w:line="240" w:lineRule="auto"/>
        <w:ind w:firstLine="851"/>
        <w:rPr>
          <w:lang w:val="lt-LT"/>
        </w:rPr>
      </w:pPr>
      <w:r w:rsidRPr="00E57CA4">
        <w:rPr>
          <w:lang w:val="lt-LT"/>
        </w:rPr>
        <w:t>9</w:t>
      </w:r>
      <w:r w:rsidR="00EB2041" w:rsidRPr="00E57CA4">
        <w:rPr>
          <w:lang w:val="lt-LT"/>
        </w:rPr>
        <w:t>.1.</w:t>
      </w:r>
      <w:r w:rsidR="00AC74B4" w:rsidRPr="00E57CA4">
        <w:rPr>
          <w:lang w:val="lt-LT"/>
        </w:rPr>
        <w:tab/>
      </w:r>
      <w:r w:rsidR="00A62794" w:rsidRPr="00E57CA4">
        <w:rPr>
          <w:lang w:val="lt-LT"/>
        </w:rPr>
        <w:t xml:space="preserve">finansuoti vietos projekto įgyvendinimą piniginiu įnašu ir (arba) prisidėti prie </w:t>
      </w:r>
      <w:r w:rsidR="005B5AEB" w:rsidRPr="00E57CA4">
        <w:rPr>
          <w:lang w:val="lt-LT"/>
        </w:rPr>
        <w:t>v</w:t>
      </w:r>
      <w:r w:rsidR="00A62794" w:rsidRPr="00E57CA4">
        <w:rPr>
          <w:lang w:val="lt-LT"/>
        </w:rPr>
        <w:t>ietos projekto įgyvendinimo įnašu natūra (</w:t>
      </w:r>
      <w:r w:rsidR="00483531" w:rsidRPr="00E57CA4">
        <w:rPr>
          <w:lang w:val="lt-LT"/>
        </w:rPr>
        <w:t>savanoriškais darbais</w:t>
      </w:r>
      <w:r w:rsidR="00A62794" w:rsidRPr="00E57CA4">
        <w:rPr>
          <w:lang w:val="lt-LT"/>
        </w:rPr>
        <w:t>)</w:t>
      </w:r>
      <w:r w:rsidR="00E757CA" w:rsidRPr="00E57CA4">
        <w:rPr>
          <w:lang w:val="lt-LT"/>
        </w:rPr>
        <w:t xml:space="preserve"> </w:t>
      </w:r>
      <w:r w:rsidR="00E757CA" w:rsidRPr="00E57CA4">
        <w:rPr>
          <w:i/>
          <w:lang w:val="lt-LT"/>
        </w:rPr>
        <w:t>(</w:t>
      </w:r>
      <w:r w:rsidR="00C36138" w:rsidRPr="00E57CA4">
        <w:rPr>
          <w:i/>
          <w:lang w:val="lt-LT"/>
        </w:rPr>
        <w:t>nurodomas Partnerio nuosavo indėlio būdas pagal vietos projekto paraiškoje pateiktą informaciją</w:t>
      </w:r>
      <w:r w:rsidR="00E757CA" w:rsidRPr="00E57CA4">
        <w:rPr>
          <w:i/>
          <w:lang w:val="lt-LT"/>
        </w:rPr>
        <w:t>)</w:t>
      </w:r>
      <w:r w:rsidR="00A62794" w:rsidRPr="00E57CA4">
        <w:rPr>
          <w:lang w:val="lt-LT"/>
        </w:rPr>
        <w:t xml:space="preserve">, kaip numatyta šios Sutarties IV skyriuje „Pareiškėjo ir partnerio </w:t>
      </w:r>
      <w:r w:rsidR="00A62794" w:rsidRPr="00E57CA4">
        <w:rPr>
          <w:i/>
          <w:lang w:val="lt-LT"/>
        </w:rPr>
        <w:t>(-</w:t>
      </w:r>
      <w:r w:rsidR="00B27D6B" w:rsidRPr="00E57CA4">
        <w:rPr>
          <w:i/>
          <w:lang w:val="lt-LT"/>
        </w:rPr>
        <w:t>i</w:t>
      </w:r>
      <w:r w:rsidR="00A62794" w:rsidRPr="00E57CA4">
        <w:rPr>
          <w:i/>
          <w:lang w:val="lt-LT"/>
        </w:rPr>
        <w:t>ų)</w:t>
      </w:r>
      <w:r w:rsidR="00A62794" w:rsidRPr="00E57CA4">
        <w:rPr>
          <w:lang w:val="lt-LT"/>
        </w:rPr>
        <w:t xml:space="preserve"> įnašai į </w:t>
      </w:r>
      <w:r w:rsidR="005E5A0E" w:rsidRPr="00E57CA4">
        <w:rPr>
          <w:lang w:val="lt-LT"/>
        </w:rPr>
        <w:t>v</w:t>
      </w:r>
      <w:r w:rsidR="00A62794" w:rsidRPr="00E57CA4">
        <w:rPr>
          <w:lang w:val="lt-LT"/>
        </w:rPr>
        <w:t>ietos projektą“;</w:t>
      </w:r>
      <w:r w:rsidR="00CD3D7D" w:rsidRPr="00E57CA4">
        <w:rPr>
          <w:rStyle w:val="Puslapioinaosnuoroda"/>
          <w:lang w:val="lt-LT"/>
        </w:rPr>
        <w:footnoteReference w:id="5"/>
      </w:r>
    </w:p>
    <w:p w14:paraId="4D697692" w14:textId="5A3E1D18" w:rsidR="00822F5B" w:rsidRPr="00DB0599" w:rsidRDefault="00491F73" w:rsidP="00DB0599">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52628B" w:rsidRPr="00A118D2">
        <w:rPr>
          <w:lang w:val="lt-LT"/>
        </w:rPr>
        <w:t>teikti informaciją Pareiškėjui, susijusią su Sutartyje numatytų įsipareigojimų vykdymu;</w:t>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6"/>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7"/>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4F06C57D"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8"/>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3990628A" w14:textId="77777777" w:rsidR="0000147D" w:rsidRDefault="0000147D" w:rsidP="00AF718D">
      <w:pPr>
        <w:autoSpaceDE w:val="0"/>
        <w:autoSpaceDN w:val="0"/>
        <w:adjustRightInd w:val="0"/>
        <w:jc w:val="center"/>
        <w:rPr>
          <w:b/>
          <w:caps/>
          <w:lang w:eastAsia="lt-LT"/>
        </w:rPr>
      </w:pPr>
    </w:p>
    <w:p w14:paraId="0B676CDB" w14:textId="0CC696B5"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9"/>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0"/>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1"/>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46B80BB5"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21EADB39"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2"/>
      </w:r>
      <w:r w:rsidRPr="00A118D2">
        <w:t>.</w:t>
      </w:r>
    </w:p>
    <w:p w14:paraId="5665F5A7" w14:textId="429FDE88" w:rsidR="00C71BFF" w:rsidRPr="00B9600B" w:rsidRDefault="000860C1" w:rsidP="00B9600B">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4952683D" w:rsidR="009F0658"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7975C04D" w14:textId="370C18EE" w:rsidR="00CD203E" w:rsidRDefault="00CD203E" w:rsidP="003705DC">
      <w:pPr>
        <w:tabs>
          <w:tab w:val="left" w:pos="1311"/>
        </w:tabs>
        <w:autoSpaceDE w:val="0"/>
        <w:autoSpaceDN w:val="0"/>
        <w:adjustRightInd w:val="0"/>
        <w:ind w:firstLine="851"/>
        <w:jc w:val="both"/>
      </w:pPr>
    </w:p>
    <w:p w14:paraId="66252957" w14:textId="77777777" w:rsidR="00CD203E" w:rsidRPr="003705DC" w:rsidRDefault="00CD203E" w:rsidP="003705DC">
      <w:pPr>
        <w:tabs>
          <w:tab w:val="left" w:pos="1311"/>
        </w:tabs>
        <w:autoSpaceDE w:val="0"/>
        <w:autoSpaceDN w:val="0"/>
        <w:adjustRightInd w:val="0"/>
        <w:ind w:firstLine="851"/>
        <w:jc w:val="both"/>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3"/>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4"/>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2189723E" w:rsidR="00993A49"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30F086B9" w14:textId="77777777" w:rsidR="00921466" w:rsidRPr="00A118D2" w:rsidRDefault="00921466" w:rsidP="00014AED">
      <w:pPr>
        <w:tabs>
          <w:tab w:val="left" w:pos="1311"/>
          <w:tab w:val="left" w:pos="1539"/>
        </w:tabs>
        <w:autoSpaceDE w:val="0"/>
        <w:autoSpaceDN w:val="0"/>
        <w:adjustRightInd w:val="0"/>
        <w:ind w:firstLine="851"/>
        <w:jc w:val="both"/>
        <w:rPr>
          <w:lang w:eastAsia="lt-LT"/>
        </w:rP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5"/>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21605DED" w14:textId="77777777" w:rsidR="00921466" w:rsidRPr="00A118D2" w:rsidRDefault="00921466"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6"/>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7"/>
      </w:r>
    </w:p>
    <w:p w14:paraId="7F5DA512" w14:textId="606762A0" w:rsidR="00CE365C"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bookmarkStart w:id="2" w:name="_GoBack"/>
      <w:bookmarkEnd w:id="2"/>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8"/>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9"/>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20"/>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C2096C">
      <w:headerReference w:type="even" r:id="rId9"/>
      <w:headerReference w:type="default" r:id="rId10"/>
      <w:headerReference w:type="first" r:id="rId11"/>
      <w:footerReference w:type="first" r:id="rId12"/>
      <w:pgSz w:w="11906" w:h="16838"/>
      <w:pgMar w:top="1134" w:right="56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32DE6" w14:textId="77777777" w:rsidR="00B477FB" w:rsidRDefault="00B477FB">
      <w:r>
        <w:separator/>
      </w:r>
    </w:p>
  </w:endnote>
  <w:endnote w:type="continuationSeparator" w:id="0">
    <w:p w14:paraId="30F6ED33" w14:textId="77777777" w:rsidR="00B477FB" w:rsidRDefault="00B4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CF5D" w14:textId="77777777" w:rsidR="00B477FB" w:rsidRDefault="00B477FB">
      <w:r>
        <w:separator/>
      </w:r>
    </w:p>
  </w:footnote>
  <w:footnote w:type="continuationSeparator" w:id="0">
    <w:p w14:paraId="082BFE99" w14:textId="77777777" w:rsidR="00B477FB" w:rsidRDefault="00B477FB">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6">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7">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8">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dvisektorę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9">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0">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1">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2">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4">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15">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6">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7">
    <w:p w14:paraId="5969B856" w14:textId="53304057"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w:t>
      </w:r>
      <w:r w:rsidRPr="00903B4F">
        <w:rPr>
          <w:i/>
        </w:rPr>
        <w:t>. Jeigu netaikoma, šis punktas išbraukiamas.</w:t>
      </w:r>
    </w:p>
  </w:footnote>
  <w:footnote w:id="18">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9">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0">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80E5" w14:textId="7DB27CBA"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CD203E">
      <w:rPr>
        <w:rStyle w:val="Puslapionumeris"/>
        <w:rFonts w:ascii="Times New Roman" w:hAnsi="Times New Roman"/>
        <w:noProof/>
      </w:rPr>
      <w:t>9</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8FB" w14:textId="77777777" w:rsidR="008F17DD" w:rsidRPr="008F17DD" w:rsidRDefault="008F17DD" w:rsidP="008F17DD">
    <w:pPr>
      <w:ind w:left="6521"/>
      <w:jc w:val="both"/>
      <w:rPr>
        <w:sz w:val="22"/>
        <w:szCs w:val="22"/>
      </w:rPr>
    </w:pPr>
    <w:r w:rsidRPr="008F17DD">
      <w:rPr>
        <w:sz w:val="22"/>
        <w:szCs w:val="22"/>
      </w:rPr>
      <w:t xml:space="preserve">VPS priemonės „Sveikatingumo skatinimas bei geresnių galimybių žūklės mėgėjų bei nardytojų veiklai sudarymas Utenos rajone“ </w:t>
    </w:r>
  </w:p>
  <w:p w14:paraId="5537C971" w14:textId="77777777" w:rsidR="008F17DD" w:rsidRPr="008F17DD" w:rsidRDefault="008F17DD" w:rsidP="008F17DD">
    <w:pPr>
      <w:ind w:left="6521"/>
      <w:jc w:val="both"/>
      <w:rPr>
        <w:sz w:val="22"/>
        <w:szCs w:val="22"/>
      </w:rPr>
    </w:pPr>
    <w:r w:rsidRPr="008F17DD">
      <w:rPr>
        <w:sz w:val="22"/>
        <w:szCs w:val="22"/>
      </w:rPr>
      <w:t xml:space="preserve">finansavimų sąlygų aprašo </w:t>
    </w:r>
  </w:p>
  <w:p w14:paraId="0F779CBB" w14:textId="292CE649" w:rsidR="00B27D6B" w:rsidRPr="008F17DD" w:rsidRDefault="008F17DD" w:rsidP="008F17DD">
    <w:pPr>
      <w:pStyle w:val="Antrats"/>
      <w:ind w:firstLine="6521"/>
      <w:rPr>
        <w:rStyle w:val="Puslapionumeris"/>
      </w:rPr>
    </w:pPr>
    <w:r>
      <w:rPr>
        <w:rFonts w:ascii="Times New Roman" w:hAnsi="Times New Roman"/>
        <w:kern w:val="0"/>
        <w:sz w:val="22"/>
        <w:szCs w:val="22"/>
      </w:rPr>
      <w:t>2</w:t>
    </w:r>
    <w:r w:rsidRPr="008F17DD">
      <w:rPr>
        <w:rFonts w:ascii="Times New Roman" w:hAnsi="Times New Roman"/>
        <w:kern w:val="0"/>
        <w:sz w:val="22"/>
        <w:szCs w:val="22"/>
      </w:rPr>
      <w:t xml:space="preserve"> priedas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0147D"/>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17A"/>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AF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2FCC"/>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3E89"/>
    <w:rsid w:val="001A5221"/>
    <w:rsid w:val="001A5420"/>
    <w:rsid w:val="001A60CE"/>
    <w:rsid w:val="001B1D88"/>
    <w:rsid w:val="001B322E"/>
    <w:rsid w:val="001B35D0"/>
    <w:rsid w:val="001B36D6"/>
    <w:rsid w:val="001B3EC2"/>
    <w:rsid w:val="001C130F"/>
    <w:rsid w:val="001C2246"/>
    <w:rsid w:val="001C2427"/>
    <w:rsid w:val="001C2498"/>
    <w:rsid w:val="001C2D89"/>
    <w:rsid w:val="001C35DB"/>
    <w:rsid w:val="001C3B33"/>
    <w:rsid w:val="001C5259"/>
    <w:rsid w:val="001C658E"/>
    <w:rsid w:val="001C65FC"/>
    <w:rsid w:val="001C7A39"/>
    <w:rsid w:val="001D0184"/>
    <w:rsid w:val="001D03B8"/>
    <w:rsid w:val="001D0775"/>
    <w:rsid w:val="001D0796"/>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6044"/>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4081"/>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3B0"/>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3531"/>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628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5B54"/>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CC7"/>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B07"/>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7D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1466"/>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A85"/>
    <w:rsid w:val="009E7E8B"/>
    <w:rsid w:val="009F0288"/>
    <w:rsid w:val="009F0581"/>
    <w:rsid w:val="009F0658"/>
    <w:rsid w:val="009F09EB"/>
    <w:rsid w:val="009F1551"/>
    <w:rsid w:val="009F4574"/>
    <w:rsid w:val="009F5859"/>
    <w:rsid w:val="009F5A0B"/>
    <w:rsid w:val="009F5FFB"/>
    <w:rsid w:val="009F6AA5"/>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1180"/>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B7"/>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477FB"/>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600B"/>
    <w:rsid w:val="00B979B5"/>
    <w:rsid w:val="00BA015E"/>
    <w:rsid w:val="00BA1455"/>
    <w:rsid w:val="00BA4ED6"/>
    <w:rsid w:val="00BA5E2C"/>
    <w:rsid w:val="00BA6C3F"/>
    <w:rsid w:val="00BB0557"/>
    <w:rsid w:val="00BB15C4"/>
    <w:rsid w:val="00BB2439"/>
    <w:rsid w:val="00BB2FF6"/>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096C"/>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8ED"/>
    <w:rsid w:val="00C5592F"/>
    <w:rsid w:val="00C5779B"/>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0A71"/>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203E"/>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1EDC"/>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599"/>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A4"/>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EDB"/>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8193"/>
    <o:shapelayout v:ext="edit">
      <o:idmap v:ext="edit" data="1"/>
    </o:shapelayout>
  </w:shapeDefaults>
  <w:decimalSymbol w:val=","/>
  <w:listSeparator w:val=";"/>
  <w14:docId w14:val="79826052"/>
  <w15:docId w15:val="{5E94B7E8-0058-46D2-B064-ED5DC1D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AFC80A5-F6D9-4ABA-93BF-A9AB3C8C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9</Pages>
  <Words>17478</Words>
  <Characters>9964</Characters>
  <Application>Microsoft Office Word</Application>
  <DocSecurity>0</DocSecurity>
  <Lines>83</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Edita</cp:lastModifiedBy>
  <cp:revision>16</cp:revision>
  <cp:lastPrinted>2009-04-27T09:33:00Z</cp:lastPrinted>
  <dcterms:created xsi:type="dcterms:W3CDTF">2019-08-08T13:56:00Z</dcterms:created>
  <dcterms:modified xsi:type="dcterms:W3CDTF">2023-05-16T08:23:00Z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