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A13" w:rsidRPr="00B72A13" w:rsidRDefault="00B72A13" w:rsidP="00B72A13">
      <w:pPr>
        <w:tabs>
          <w:tab w:val="left" w:pos="5387"/>
        </w:tabs>
        <w:ind w:left="6237" w:firstLine="0"/>
        <w:jc w:val="both"/>
        <w:rPr>
          <w:rFonts w:ascii="Times New Roman" w:hAnsi="Times New Roman" w:cs="Times New Roman"/>
          <w:sz w:val="22"/>
          <w:szCs w:val="22"/>
        </w:rPr>
      </w:pPr>
      <w:r w:rsidRPr="00B72A13">
        <w:rPr>
          <w:rFonts w:ascii="Times New Roman" w:hAnsi="Times New Roman" w:cs="Times New Roman"/>
          <w:sz w:val="22"/>
          <w:szCs w:val="22"/>
        </w:rPr>
        <w:t>Vietos projektų, teikiamų pagal Utenos rajono dvisektorės strategijos 2016-2023 m. priemonę „Vietos ūkio ir verslo plėtra, kuriant naujas darbo vietas“  finansavimų sąlygų aprašo</w:t>
      </w:r>
    </w:p>
    <w:p w:rsidR="00B72A13" w:rsidRPr="00B72A13" w:rsidRDefault="00F75447" w:rsidP="00B72A13">
      <w:pPr>
        <w:tabs>
          <w:tab w:val="left" w:pos="4962"/>
          <w:tab w:val="left" w:pos="5245"/>
          <w:tab w:val="left" w:pos="5387"/>
        </w:tabs>
        <w:ind w:left="6237" w:firstLine="0"/>
        <w:jc w:val="both"/>
        <w:rPr>
          <w:rFonts w:ascii="Times New Roman" w:hAnsi="Times New Roman" w:cs="Times New Roman"/>
          <w:b/>
          <w:sz w:val="24"/>
          <w:szCs w:val="24"/>
        </w:rPr>
      </w:pPr>
      <w:r>
        <w:rPr>
          <w:rFonts w:ascii="Times New Roman" w:eastAsia="Calibri" w:hAnsi="Times New Roman" w:cs="Times New Roman"/>
          <w:sz w:val="22"/>
          <w:szCs w:val="22"/>
        </w:rPr>
        <w:t>2</w:t>
      </w:r>
      <w:r w:rsidR="00B72A13" w:rsidRPr="00B72A13">
        <w:rPr>
          <w:rFonts w:ascii="Times New Roman" w:eastAsia="Calibri" w:hAnsi="Times New Roman" w:cs="Times New Roman"/>
          <w:sz w:val="22"/>
          <w:szCs w:val="22"/>
        </w:rPr>
        <w:t xml:space="preserve"> priedas</w:t>
      </w:r>
    </w:p>
    <w:p w:rsidR="007F3FC3" w:rsidRPr="00457A99" w:rsidRDefault="007F3FC3" w:rsidP="007F3FC3">
      <w:pPr>
        <w:ind w:left="5102" w:firstLine="0"/>
        <w:rPr>
          <w:rFonts w:ascii="Times New Roman" w:eastAsia="Calibri" w:hAnsi="Times New Roman" w:cs="Times New Roman"/>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pareiškėjo pavadinimą (jeigu tai juridinis asmuo) arba vardą ir pavardę (jeigu tai fizinis asmuo)</w:t>
            </w:r>
          </w:p>
        </w:tc>
      </w:tr>
    </w:tbl>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rsidR="00AB4591" w:rsidRPr="00457A99" w:rsidRDefault="00AB4591"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1F00FC" w:rsidRDefault="00AB4591" w:rsidP="00B72A13">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TEIKIAMAS PAGAL </w:t>
            </w:r>
            <w:r w:rsidR="00B72A13">
              <w:rPr>
                <w:rFonts w:ascii="Times New Roman" w:eastAsia="Calibri" w:hAnsi="Times New Roman" w:cs="Times New Roman"/>
                <w:b/>
                <w:sz w:val="24"/>
                <w:szCs w:val="24"/>
              </w:rPr>
              <w:t>UTENOS RAJONO DVISEKTORĖS STRATEGIJOS</w:t>
            </w:r>
            <w:r w:rsidR="002D5680">
              <w:rPr>
                <w:rFonts w:ascii="Times New Roman" w:eastAsia="Calibri" w:hAnsi="Times New Roman" w:cs="Times New Roman"/>
                <w:b/>
                <w:sz w:val="24"/>
                <w:szCs w:val="24"/>
              </w:rPr>
              <w:t xml:space="preserve"> 2016</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 xml:space="preserve">2023 M. PRIEMONĘ </w:t>
            </w:r>
            <w:r w:rsidR="002D5680" w:rsidRPr="00070CB3">
              <w:rPr>
                <w:rFonts w:ascii="Times New Roman" w:hAnsi="Times New Roman" w:cs="Times New Roman"/>
                <w:b/>
                <w:sz w:val="24"/>
                <w:szCs w:val="24"/>
              </w:rPr>
              <w:t>„</w:t>
            </w:r>
            <w:r w:rsidR="00B72A13">
              <w:rPr>
                <w:rFonts w:ascii="Times New Roman" w:hAnsi="Times New Roman" w:cs="Times New Roman"/>
                <w:b/>
                <w:sz w:val="24"/>
                <w:szCs w:val="24"/>
              </w:rPr>
              <w:t>VIETOS ŪKIO IR VERSLO PLĖTRA, KURIANT NAUJAS DARBO VIETAS“</w:t>
            </w:r>
          </w:p>
        </w:tc>
      </w:tr>
    </w:tbl>
    <w:p w:rsidR="007F3FC3"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Pr="00457A99" w:rsidRDefault="00AB4591" w:rsidP="002D5680">
      <w:pPr>
        <w:tabs>
          <w:tab w:val="left" w:pos="3555"/>
        </w:tabs>
        <w:ind w:firstLine="0"/>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B355AD" w:rsidP="001B78DD">
            <w:pPr>
              <w:tabs>
                <w:tab w:val="left" w:pos="3555"/>
              </w:tabs>
              <w:ind w:firstLine="0"/>
              <w:jc w:val="center"/>
              <w:rPr>
                <w:rFonts w:ascii="Times New Roman" w:eastAsia="Calibri" w:hAnsi="Times New Roman" w:cs="Times New Roman"/>
                <w:i/>
                <w:sz w:val="24"/>
                <w:szCs w:val="24"/>
              </w:rPr>
            </w:pPr>
            <w:r>
              <w:rPr>
                <w:rFonts w:ascii="Times New Roman" w:eastAsia="Calibri" w:hAnsi="Times New Roman" w:cs="Times New Roman"/>
                <w:i/>
                <w:sz w:val="24"/>
                <w:szCs w:val="24"/>
              </w:rPr>
              <w:t>201</w:t>
            </w:r>
            <w:r w:rsidR="001B78DD">
              <w:rPr>
                <w:rFonts w:ascii="Times New Roman" w:eastAsia="Calibri" w:hAnsi="Times New Roman" w:cs="Times New Roman"/>
                <w:i/>
                <w:sz w:val="24"/>
                <w:szCs w:val="24"/>
              </w:rPr>
              <w:t xml:space="preserve">8 </w:t>
            </w:r>
            <w:r w:rsidR="00A62648">
              <w:rPr>
                <w:rFonts w:ascii="Times New Roman" w:eastAsia="Calibri" w:hAnsi="Times New Roman" w:cs="Times New Roman"/>
                <w:i/>
                <w:sz w:val="24"/>
                <w:szCs w:val="24"/>
              </w:rPr>
              <w:t xml:space="preserve">m. </w:t>
            </w:r>
          </w:p>
        </w:tc>
      </w:tr>
    </w:tbl>
    <w:p w:rsidR="00AB4591" w:rsidRDefault="00AB4591" w:rsidP="00AB4591">
      <w:pPr>
        <w:ind w:firstLine="0"/>
        <w:rPr>
          <w:rFonts w:ascii="Times New Roman" w:hAnsi="Times New Roman" w:cs="Times New Roman"/>
          <w:sz w:val="24"/>
          <w:szCs w:val="24"/>
        </w:rPr>
      </w:pPr>
    </w:p>
    <w:p w:rsidR="00AB4591" w:rsidRPr="00457A99" w:rsidRDefault="00AB4591"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9"/>
        <w:gridCol w:w="7280"/>
        <w:gridCol w:w="1688"/>
      </w:tblGrid>
      <w:tr w:rsidR="007F3FC3" w:rsidRPr="0083390E" w:rsidTr="004F63C3">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TURINYS</w:t>
            </w: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1.</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Bendroji informacija:</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817DA1"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Psl. Nr.</w:t>
            </w: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1.1.</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apie planuojamo verslo rūšį</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bendra informacija apie verslo idėją</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apie pareiškėją – ūkio subjektą</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Esamos situacijos (išskyrus ekonominę) analizė ir prognozuojamas pokytis po paramos vietos projektui įgyvendinti skyrimo iki kontrolės laikotarpio pabaigos: </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vidaus situacija – pareiškėjo turimi ištekliai (išskyrus finansinius)</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išorės situacija – rinkos analizė</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vieta rinkoje</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3.2.</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kainodara</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3.3.</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planuojamų gaminti prekių paskirstymo </w:t>
            </w:r>
            <w:r w:rsidRPr="0083390E">
              <w:rPr>
                <w:rFonts w:ascii="Times New Roman" w:eastAsia="Calibri" w:hAnsi="Times New Roman" w:cs="Times New Roman"/>
                <w:bCs/>
                <w:sz w:val="22"/>
                <w:szCs w:val="22"/>
              </w:rPr>
              <w:t>būdai, pardavimo vietos</w:t>
            </w:r>
            <w:r w:rsidRPr="0083390E">
              <w:rPr>
                <w:rFonts w:ascii="Times New Roman" w:eastAsia="Calibri" w:hAnsi="Times New Roman" w:cs="Times New Roman"/>
                <w:sz w:val="22"/>
                <w:szCs w:val="22"/>
              </w:rPr>
              <w:t xml:space="preserve"> ir (arba) planuojamų teikti paslaugų </w:t>
            </w:r>
            <w:r w:rsidRPr="0083390E">
              <w:rPr>
                <w:rFonts w:ascii="Times New Roman" w:eastAsia="Calibri" w:hAnsi="Times New Roman" w:cs="Times New Roman"/>
                <w:bCs/>
                <w:sz w:val="22"/>
                <w:szCs w:val="22"/>
              </w:rPr>
              <w:t>vieta</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pardavimų skatinimas</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pareiškėjo pajamos iš ekonominės veiklos (pagal EVRK) (Eur)</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apie pareiškėjo veiklos sąnaudas (Eur)</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apie ilgalaikį turtą (Eur)</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5.</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5.1.</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pareiškėjo turimos paskolos ir (arba) išperkamoji nuoma (lizingas), Eur</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5.2.</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pareiškėjo turimų paskolų valdymas, Eur</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5.3.</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pareiškėjo turimos išperkamosios nuomos (lizingo) valdymas, Eur</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6.</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finansinės ataskaitos ir prognozės: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6.1.</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turtas</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6.2.</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nuosavas kapitalas ir įsipareigojimai</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1F52C1" w:rsidRDefault="007F3FC3" w:rsidP="007136E8">
            <w:pPr>
              <w:tabs>
                <w:tab w:val="left" w:pos="3555"/>
              </w:tabs>
              <w:ind w:firstLine="0"/>
              <w:rPr>
                <w:rFonts w:ascii="Times New Roman" w:eastAsia="Calibri" w:hAnsi="Times New Roman" w:cs="Times New Roman"/>
                <w:sz w:val="22"/>
                <w:szCs w:val="22"/>
              </w:rPr>
            </w:pPr>
            <w:r w:rsidRPr="001F52C1">
              <w:rPr>
                <w:rFonts w:ascii="Times New Roman" w:eastAsia="Calibri" w:hAnsi="Times New Roman" w:cs="Times New Roman"/>
                <w:sz w:val="22"/>
                <w:szCs w:val="22"/>
              </w:rPr>
              <w:t>6.3.</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1F52C1" w:rsidRDefault="007C6012" w:rsidP="007136E8">
            <w:pPr>
              <w:tabs>
                <w:tab w:val="left" w:pos="3555"/>
              </w:tabs>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pelno (nuostolių) prognozės</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C6012"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C6012" w:rsidRPr="00111FA3" w:rsidRDefault="007C6012" w:rsidP="007136E8">
            <w:pPr>
              <w:tabs>
                <w:tab w:val="left" w:pos="3555"/>
              </w:tabs>
              <w:ind w:firstLine="0"/>
              <w:rPr>
                <w:rFonts w:ascii="Times New Roman" w:eastAsia="Calibri" w:hAnsi="Times New Roman" w:cs="Times New Roman"/>
                <w:sz w:val="22"/>
                <w:szCs w:val="22"/>
              </w:rPr>
            </w:pPr>
            <w:r w:rsidRPr="00111FA3">
              <w:rPr>
                <w:rFonts w:ascii="Times New Roman" w:eastAsia="Calibri" w:hAnsi="Times New Roman" w:cs="Times New Roman"/>
                <w:sz w:val="22"/>
                <w:szCs w:val="22"/>
              </w:rPr>
              <w:t>6.4.</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C6012" w:rsidRPr="00111FA3" w:rsidRDefault="007C6012" w:rsidP="007136E8">
            <w:pPr>
              <w:tabs>
                <w:tab w:val="left" w:pos="3555"/>
              </w:tabs>
              <w:ind w:firstLine="0"/>
              <w:jc w:val="both"/>
              <w:rPr>
                <w:rFonts w:ascii="Times New Roman" w:eastAsia="Calibri" w:hAnsi="Times New Roman" w:cs="Times New Roman"/>
                <w:sz w:val="22"/>
                <w:szCs w:val="22"/>
              </w:rPr>
            </w:pPr>
            <w:r w:rsidRPr="00111FA3">
              <w:rPr>
                <w:rFonts w:ascii="Times New Roman" w:eastAsia="Calibri" w:hAnsi="Times New Roman" w:cs="Times New Roman"/>
                <w:sz w:val="22"/>
                <w:szCs w:val="22"/>
              </w:rPr>
              <w:t>pinigų srautų prognozės</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C6012" w:rsidRPr="0083390E" w:rsidRDefault="007C6012"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7.</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ekonominio gyvybingumo rodikliai</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p>
        </w:tc>
      </w:tr>
    </w:tbl>
    <w:p w:rsidR="007F3FC3" w:rsidRDefault="007F3FC3"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83390E" w:rsidRDefault="0083390E" w:rsidP="007F3FC3">
      <w:pPr>
        <w:rPr>
          <w:rFonts w:ascii="Times New Roman" w:hAnsi="Times New Roman" w:cs="Times New Roman"/>
          <w:sz w:val="24"/>
          <w:szCs w:val="24"/>
        </w:rPr>
      </w:pPr>
    </w:p>
    <w:p w:rsidR="0083390E" w:rsidRDefault="0083390E" w:rsidP="007F3FC3">
      <w:pPr>
        <w:rPr>
          <w:rFonts w:ascii="Times New Roman" w:hAnsi="Times New Roman" w:cs="Times New Roman"/>
          <w:sz w:val="24"/>
          <w:szCs w:val="24"/>
        </w:rPr>
      </w:pPr>
    </w:p>
    <w:p w:rsidR="0083390E" w:rsidRDefault="0083390E" w:rsidP="007F3FC3">
      <w:pPr>
        <w:rPr>
          <w:rFonts w:ascii="Times New Roman" w:hAnsi="Times New Roman" w:cs="Times New Roman"/>
          <w:sz w:val="24"/>
          <w:szCs w:val="24"/>
        </w:rPr>
      </w:pPr>
    </w:p>
    <w:p w:rsidR="0083390E" w:rsidRDefault="0083390E" w:rsidP="007F3FC3">
      <w:pPr>
        <w:rPr>
          <w:rFonts w:ascii="Times New Roman" w:hAnsi="Times New Roman" w:cs="Times New Roman"/>
          <w:sz w:val="24"/>
          <w:szCs w:val="24"/>
        </w:rPr>
      </w:pPr>
    </w:p>
    <w:p w:rsidR="002E2442" w:rsidRDefault="002E2442"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96262C" w:rsidRPr="00457A99" w:rsidRDefault="0096262C"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A0" w:firstRow="1" w:lastRow="0" w:firstColumn="1" w:lastColumn="0" w:noHBand="0" w:noVBand="0"/>
      </w:tblPr>
      <w:tblGrid>
        <w:gridCol w:w="890"/>
        <w:gridCol w:w="3012"/>
        <w:gridCol w:w="2253"/>
        <w:gridCol w:w="3482"/>
      </w:tblGrid>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color w:val="000000"/>
                <w:sz w:val="22"/>
                <w:szCs w:val="22"/>
              </w:rPr>
            </w:pPr>
            <w:r w:rsidRPr="0083390E">
              <w:rPr>
                <w:rFonts w:ascii="Times New Roman" w:eastAsia="Calibri" w:hAnsi="Times New Roman" w:cs="Times New Roman"/>
                <w:b/>
                <w:color w:val="000000"/>
                <w:sz w:val="22"/>
                <w:szCs w:val="22"/>
              </w:rPr>
              <w:t>BENDROJI INFORMACIJA</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planuojamo verslo rūšį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pareiškėją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privatus verslas, vykdomas juridinio asmens;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privatus verslas, vykdomas fizinio asmens (išskyrus ūkininkus);</w:t>
            </w:r>
          </w:p>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00361B16" w:rsidRPr="0083390E">
              <w:rPr>
                <w:rFonts w:ascii="Times New Roman" w:eastAsia="Calibri" w:hAnsi="Times New Roman" w:cs="Times New Roman"/>
                <w:sz w:val="22"/>
                <w:szCs w:val="22"/>
              </w:rPr>
              <w:t xml:space="preserve"> – ūkininko vykdomas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verslo vykdymo laiką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 verslo pradžia;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verslo plėtra. </w:t>
            </w:r>
          </w:p>
        </w:tc>
      </w:tr>
      <w:tr w:rsidR="009E472B"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1.1.3</w:t>
            </w:r>
            <w:r w:rsidR="002E2442">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Planuojama verslo rūšis pagal sektorių</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9E472B" w:rsidRDefault="009E472B" w:rsidP="007136E8">
            <w:pPr>
              <w:ind w:firstLine="0"/>
              <w:jc w:val="both"/>
              <w:rPr>
                <w:rFonts w:ascii="Times New Roman" w:hAnsi="Times New Roman" w:cs="Times New Roman"/>
                <w:sz w:val="22"/>
                <w:szCs w:val="22"/>
              </w:rPr>
            </w:pPr>
            <w:r w:rsidRPr="0083390E">
              <w:rPr>
                <w:rFonts w:ascii="Times New Roman" w:hAnsi="Times New Roman" w:cs="Times New Roman"/>
                <w:sz w:val="22"/>
                <w:szCs w:val="22"/>
              </w:rPr>
              <w:t>□</w:t>
            </w:r>
            <w:r w:rsidRPr="0083390E">
              <w:rPr>
                <w:rFonts w:ascii="Times New Roman" w:hAnsi="Times New Roman" w:cs="Times New Roman"/>
                <w:b/>
                <w:sz w:val="22"/>
                <w:szCs w:val="22"/>
              </w:rPr>
              <w:t xml:space="preserve"> </w:t>
            </w:r>
            <w:r w:rsidRPr="0083390E">
              <w:rPr>
                <w:rFonts w:ascii="Times New Roman" w:hAnsi="Times New Roman" w:cs="Times New Roman"/>
                <w:sz w:val="22"/>
                <w:szCs w:val="22"/>
              </w:rPr>
              <w:t>– ne žemės ūkio verslas</w:t>
            </w:r>
          </w:p>
          <w:p w:rsidR="002E2442" w:rsidRPr="0083390E" w:rsidRDefault="002E2442" w:rsidP="007136E8">
            <w:pPr>
              <w:ind w:firstLine="0"/>
              <w:jc w:val="both"/>
              <w:rPr>
                <w:rFonts w:ascii="Times New Roman" w:hAnsi="Times New Roman" w:cs="Times New Roman"/>
                <w:sz w:val="22"/>
                <w:szCs w:val="22"/>
              </w:rPr>
            </w:pPr>
            <w:r w:rsidRPr="002E2442">
              <w:rPr>
                <w:rFonts w:ascii="Times New Roman" w:hAnsi="Times New Roman" w:cs="Times New Roman"/>
                <w:sz w:val="22"/>
                <w:szCs w:val="22"/>
              </w:rPr>
              <w:t xml:space="preserve">□ – </w:t>
            </w:r>
            <w:r w:rsidRPr="00CE7227">
              <w:rPr>
                <w:rFonts w:ascii="Times New Roman" w:hAnsi="Times New Roman" w:cs="Times New Roman"/>
                <w:sz w:val="22"/>
                <w:szCs w:val="22"/>
              </w:rPr>
              <w:t>žemės ūkio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1.1.4.</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veiklos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gamyba;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 paslaugų teikimas</w:t>
            </w:r>
            <w:r w:rsidR="00D0397C" w:rsidRPr="0083390E">
              <w:rPr>
                <w:rFonts w:ascii="Times New Roman" w:eastAsia="Calibri" w:hAnsi="Times New Roman" w:cs="Times New Roman"/>
                <w:sz w:val="22"/>
                <w:szCs w:val="22"/>
              </w:rPr>
              <w:t>;</w:t>
            </w:r>
          </w:p>
          <w:p w:rsidR="00D0397C" w:rsidRPr="0083390E" w:rsidRDefault="00D0397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 – </w:t>
            </w:r>
            <w:r w:rsidRPr="0083390E">
              <w:rPr>
                <w:rFonts w:ascii="Times New Roman" w:eastAsia="Calibri" w:hAnsi="Times New Roman" w:cs="Times New Roman"/>
                <w:sz w:val="22"/>
                <w:szCs w:val="22"/>
              </w:rPr>
              <w:t>prekyba.</w:t>
            </w:r>
          </w:p>
        </w:tc>
      </w:tr>
      <w:tr w:rsidR="007F3FC3" w:rsidRPr="0083390E" w:rsidTr="002E5B3E">
        <w:trPr>
          <w:trHeight w:val="477"/>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1.1.5.</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Planuojamo verslo rūšis pagal ekonominės veiklos rūšį </w:t>
            </w:r>
            <w:r w:rsidRPr="0083390E">
              <w:rPr>
                <w:rFonts w:ascii="Times New Roman" w:eastAsia="Calibri" w:hAnsi="Times New Roman" w:cs="Times New Roman"/>
                <w:i/>
                <w:sz w:val="22"/>
                <w:szCs w:val="22"/>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sekcija</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skyrius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grupė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klasė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poklasis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pavadinimas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Bendra informacija apie verslo idėją</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idėjos aprašymas </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Planuojamos ekonominės veiklos apibūdinimas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Apibūdinama planuojama ekonominė veikla, t. y. nurodoma, ką ketinama gaminti ir (arba) kokias paslaugas ketinama teikti. Apibūdinamas gaminamų prekių arba teikiamų paslaugų būtinumas ir išskirtinumas.</w:t>
            </w:r>
          </w:p>
        </w:tc>
      </w:tr>
      <w:tr w:rsidR="00E2433A"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E2433A" w:rsidRPr="001F52C1" w:rsidRDefault="00E2433A" w:rsidP="007136E8">
            <w:pPr>
              <w:tabs>
                <w:tab w:val="left" w:pos="3555"/>
              </w:tabs>
              <w:ind w:firstLine="0"/>
              <w:jc w:val="center"/>
              <w:rPr>
                <w:rFonts w:ascii="Times New Roman" w:eastAsia="Calibri" w:hAnsi="Times New Roman" w:cs="Times New Roman"/>
                <w:sz w:val="22"/>
                <w:szCs w:val="22"/>
              </w:rPr>
            </w:pPr>
            <w:r w:rsidRPr="001F52C1">
              <w:rPr>
                <w:rFonts w:ascii="Times New Roman" w:eastAsia="Calibri" w:hAnsi="Times New Roman" w:cs="Times New Roman"/>
                <w:sz w:val="22"/>
                <w:szCs w:val="22"/>
              </w:rPr>
              <w:t>1.2.2.</w:t>
            </w:r>
          </w:p>
        </w:tc>
        <w:tc>
          <w:tcPr>
            <w:tcW w:w="3012" w:type="dxa"/>
            <w:tcBorders>
              <w:top w:val="single" w:sz="4" w:space="0" w:color="auto"/>
              <w:left w:val="single" w:sz="4" w:space="0" w:color="auto"/>
              <w:bottom w:val="single" w:sz="4" w:space="0" w:color="auto"/>
              <w:right w:val="single" w:sz="4" w:space="0" w:color="auto"/>
            </w:tcBorders>
            <w:vAlign w:val="center"/>
          </w:tcPr>
          <w:p w:rsidR="00E2433A" w:rsidRPr="002E2442" w:rsidRDefault="00E2433A" w:rsidP="007136E8">
            <w:pPr>
              <w:tabs>
                <w:tab w:val="left" w:pos="3555"/>
              </w:tabs>
              <w:ind w:firstLine="0"/>
              <w:jc w:val="both"/>
              <w:rPr>
                <w:rFonts w:ascii="Times New Roman" w:eastAsia="Calibri" w:hAnsi="Times New Roman" w:cs="Times New Roman"/>
                <w:sz w:val="22"/>
                <w:szCs w:val="22"/>
              </w:rPr>
            </w:pPr>
            <w:r w:rsidRPr="002E2442">
              <w:rPr>
                <w:rFonts w:ascii="Times New Roman" w:eastAsia="Calibri" w:hAnsi="Times New Roman" w:cs="Times New Roman"/>
                <w:sz w:val="22"/>
                <w:szCs w:val="22"/>
              </w:rPr>
              <w:t>Verslo vykdymo modelis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E2433A" w:rsidRPr="002E2442" w:rsidRDefault="00E2433A" w:rsidP="007136E8">
            <w:pPr>
              <w:tabs>
                <w:tab w:val="left" w:pos="3555"/>
              </w:tabs>
              <w:ind w:firstLine="0"/>
              <w:jc w:val="both"/>
              <w:rPr>
                <w:rFonts w:ascii="Times New Roman" w:eastAsia="Calibri" w:hAnsi="Times New Roman" w:cs="Times New Roman"/>
                <w:i/>
                <w:sz w:val="22"/>
                <w:szCs w:val="22"/>
              </w:rPr>
            </w:pPr>
            <w:r w:rsidRPr="002E2442">
              <w:rPr>
                <w:rFonts w:ascii="Times New Roman" w:eastAsia="Calibri" w:hAnsi="Times New Roman" w:cs="Times New Roman"/>
                <w:i/>
                <w:sz w:val="22"/>
                <w:szCs w:val="22"/>
              </w:rPr>
              <w:t>Apibūdinama verslo vykdymo schema (paaiškinamas funkcijų pasiskirstymas tarp pareiškėjo darbuotojų, paaiškinama, kokioms verslą apimančioms veiklos dalims bus samdomi subrangovai ir pan.).</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E2433A">
              <w:rPr>
                <w:rFonts w:ascii="Times New Roman" w:eastAsia="Calibri" w:hAnsi="Times New Roman" w:cs="Times New Roman"/>
                <w:sz w:val="22"/>
                <w:szCs w:val="22"/>
              </w:rPr>
              <w:t>3</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vykdymo vieta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Nurodomas tikslus adresas (savivaldybė, seniūnija, gatvė, namo Nr., buto Nr.); žemės sklypo, kuriame bus vykdomas verslas arba ant kurio stovi pastatai ir kuriuose bus vykdomas verslas, unikalus Nr. pagal VĮ Registrų centro Nekilnojamojo turto registro duomenis; pastato, kuriame bus vykdomas verslas, unikalus Nr. pagal VĮ Registrų centro Nekilnojamojo turto registro duomenis.</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E2433A">
              <w:rPr>
                <w:rFonts w:ascii="Times New Roman" w:eastAsia="Calibri" w:hAnsi="Times New Roman" w:cs="Times New Roman"/>
                <w:sz w:val="22"/>
                <w:szCs w:val="22"/>
              </w:rPr>
              <w:t>4</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Pagrindinė verslo tikslinė grupė – potencialūs klientai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E2433A">
              <w:rPr>
                <w:rFonts w:ascii="Times New Roman" w:eastAsia="Calibri" w:hAnsi="Times New Roman" w:cs="Times New Roman"/>
                <w:sz w:val="22"/>
                <w:szCs w:val="22"/>
              </w:rPr>
              <w:t>5</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Pagrindinės verslo tikslinės grupės – potencialių klientų gyvenamoji arba buveinės vieta</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VVG teritorijos dalis;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visa VVG teritorija;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dalis Lietuvos Respublikos teritorijos;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visa Lietuvos Respublikos teritorija;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lastRenderedPageBreak/>
              <w:t>□</w:t>
            </w:r>
            <w:r w:rsidRPr="0083390E">
              <w:rPr>
                <w:rFonts w:ascii="Times New Roman" w:eastAsia="Calibri" w:hAnsi="Times New Roman" w:cs="Times New Roman"/>
                <w:sz w:val="22"/>
                <w:szCs w:val="22"/>
              </w:rPr>
              <w:t xml:space="preserve"> – dalis ES teritorijos;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visa ES teritorija;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kita: &lt;...&gt;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sz w:val="22"/>
                <w:szCs w:val="22"/>
              </w:rPr>
              <w:t>&lt;...&gt;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pareiškėją – ūkio subjektą</w:t>
            </w:r>
          </w:p>
        </w:tc>
      </w:tr>
      <w:tr w:rsidR="007F3FC3" w:rsidRPr="0083390E" w:rsidTr="002E5B3E">
        <w:trPr>
          <w:trHeight w:val="416"/>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teisinę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uždaroji akcinė bendrovė;</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asociacija;</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mažoji bendrija;</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viešoji įstaiga;</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labdaros ir paramos fondas;</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individuali įmonė;</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fizinis asmuo, veikiantis pagal verslo liudijimą;</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fizinis asmuo, veikiantis pagal individualios veiklos pažymą;</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ūkininkas; </w:t>
            </w:r>
          </w:p>
          <w:p w:rsidR="007F3FC3" w:rsidRPr="0083390E" w:rsidRDefault="007F3FC3" w:rsidP="007136E8">
            <w:pPr>
              <w:ind w:firstLine="0"/>
              <w:jc w:val="both"/>
              <w:rPr>
                <w:rFonts w:ascii="Times New Roman" w:eastAsia="Calibri" w:hAnsi="Times New Roman" w:cs="Times New Roman"/>
                <w:b/>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kita &lt;...&gt;.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savarankiškumą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savarankiškas ūkio subjektas;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susijęs su kitais ūkio subjektais.</w:t>
            </w:r>
          </w:p>
          <w:p w:rsidR="007F3FC3" w:rsidRPr="0083390E" w:rsidRDefault="007F3FC3" w:rsidP="007136E8">
            <w:pPr>
              <w:tabs>
                <w:tab w:val="left" w:pos="3555"/>
              </w:tabs>
              <w:ind w:firstLine="0"/>
              <w:jc w:val="both"/>
              <w:rPr>
                <w:rFonts w:ascii="Times New Roman" w:eastAsia="Calibri" w:hAnsi="Times New Roman" w:cs="Times New Roman"/>
                <w:b/>
                <w:i/>
                <w:sz w:val="22"/>
                <w:szCs w:val="22"/>
              </w:rPr>
            </w:pPr>
            <w:r w:rsidRPr="0083390E">
              <w:rPr>
                <w:rFonts w:ascii="Times New Roman" w:eastAsia="Calibri" w:hAnsi="Times New Roman" w:cs="Times New Roman"/>
                <w:i/>
                <w:sz w:val="22"/>
                <w:szCs w:val="22"/>
              </w:rPr>
              <w:t xml:space="preserve">Susietumas vertinamas pagal Lietuvos Respublikos smulkaus ir vidutinio verslo plėtros įstatymo 2 str. 12 d.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dydį: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labai maža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maža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3–4 str., taip pat Vietos projektų administravimo taisyklių 29.3 papunkčiu.</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Pagrindimas: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labai maža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maža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 ir 4 str.</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Pagrindimas pagal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1. Informacija apie pareiškėją: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Informacija apie I-ąjį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Informacija apie II-ąjį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Informacija apie n-tąjį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Pareiškėjas – ūkio subjektas pagal ES ir valstybės paramos panaudojimą:</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negavęs ES ir valstybės paramos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lastRenderedPageBreak/>
              <w:t>□</w:t>
            </w:r>
            <w:r w:rsidRPr="0083390E">
              <w:rPr>
                <w:rFonts w:ascii="Times New Roman" w:eastAsia="Calibri" w:hAnsi="Times New Roman" w:cs="Times New Roman"/>
                <w:sz w:val="22"/>
                <w:szCs w:val="22"/>
              </w:rPr>
              <w:t xml:space="preserve"> – gavęs ES ir valstybės paramą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yra gavęs ES ir (arba) valstybės paramos per paskutinius trejus mokestinius metus, pateikiama ši informacija (atskirai pagal datas):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skirtos paramos suma (Eur);</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1.3.4.2.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pareiškėjas ir su juo susiję ūkio subjektai,</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negavę ES ir valstybės paramos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pareiškėjas ir (arba) su juo susiję ūkio subjektai,</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gavę ES ir valstybės paramos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ir (arba) su juo susiję ūkio subjektai yra gavę ES ir (arba) valstybės paramos per paskutinius trejus mokestinius metus, pateikiama ši informacija (atskirai pagal atskirus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paramą gavusio ūkio subjekto pavadinimas arba vardas ir pavardė;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skirtos paramos suma (Eur);</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6.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1.3.5.</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verslo vykdymo patirtį</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turi verslo vykdymo patirties;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neturi verslo vykdymo patirties.</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72"/>
        <w:gridCol w:w="2652"/>
        <w:gridCol w:w="3601"/>
        <w:gridCol w:w="2612"/>
      </w:tblGrid>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SITUACIJOS (IŠSKYRUS EKONOMINĘ) ANALIZĖ IR PROGNOZUOJAMAS POKYTIS PO PARAMOS VIETOS PROJEKTUI ĮGYVENDINTI SKYRIMO IKI KONTROLĖS LAIKOTARPIO PABAIGOS</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883"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Eil. Nr. </w:t>
            </w:r>
          </w:p>
        </w:tc>
        <w:tc>
          <w:tcPr>
            <w:tcW w:w="2883"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w:t>
            </w:r>
          </w:p>
        </w:tc>
        <w:tc>
          <w:tcPr>
            <w:tcW w:w="3978"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paraiškos pateikimo metu</w:t>
            </w:r>
          </w:p>
        </w:tc>
        <w:tc>
          <w:tcPr>
            <w:tcW w:w="283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įgyvendinimo pabaigoje ir kontrolės laikotarpiu</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2.1.</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Vidaus situacija – pareiškėjo turimi ištekliai (išskyrus finansinius)</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2.1.1.</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Darbuotojų (etatų) skaičius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color w:val="000000"/>
                <w:sz w:val="22"/>
                <w:szCs w:val="22"/>
              </w:rPr>
              <w:t xml:space="preserve">Vidutinio metų sąrašinio darbuotojų skaičiaus apskaičiavimo metodika nustatyta </w:t>
            </w:r>
            <w:r w:rsidRPr="0083390E">
              <w:rPr>
                <w:rFonts w:ascii="Times New Roman" w:eastAsia="Calibri" w:hAnsi="Times New Roman" w:cs="Times New Roman"/>
                <w:bCs/>
                <w:i/>
                <w:color w:val="000000"/>
                <w:sz w:val="22"/>
                <w:szCs w:val="22"/>
              </w:rPr>
              <w:t>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 xml:space="preserve">Pateikta informacija turi atitikti vietos projekto paraiškos </w:t>
            </w:r>
            <w:r w:rsidR="00817DA1" w:rsidRPr="0083390E">
              <w:rPr>
                <w:rFonts w:ascii="Times New Roman" w:eastAsia="Calibri" w:hAnsi="Times New Roman" w:cs="Times New Roman"/>
                <w:i/>
                <w:sz w:val="22"/>
                <w:szCs w:val="22"/>
              </w:rPr>
              <w:t>6</w:t>
            </w:r>
            <w:r w:rsidRPr="0083390E">
              <w:rPr>
                <w:rFonts w:ascii="Times New Roman" w:eastAsia="Calibri" w:hAnsi="Times New Roman" w:cs="Times New Roman"/>
                <w:i/>
                <w:sz w:val="22"/>
                <w:szCs w:val="22"/>
              </w:rPr>
              <w:t xml:space="preserve"> lentelėje pateiktus duomenis ir jiems neprieštarauti (vnt.). Nurodomas etatų skaičius.</w:t>
            </w:r>
          </w:p>
        </w:tc>
      </w:tr>
      <w:tr w:rsidR="007F3FC3" w:rsidRPr="0083390E" w:rsidTr="00A62648">
        <w:trPr>
          <w:trHeight w:val="776"/>
        </w:trPr>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2.1.2.</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pareigybės</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2.1.3.</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Darbuotojų vidutinis metinis darbo užmokestis </w:t>
            </w:r>
            <w:r w:rsidRPr="0083390E">
              <w:rPr>
                <w:rFonts w:ascii="Times New Roman" w:eastAsia="Calibri" w:hAnsi="Times New Roman" w:cs="Times New Roman"/>
                <w:sz w:val="22"/>
                <w:szCs w:val="22"/>
              </w:rPr>
              <w:lastRenderedPageBreak/>
              <w:t>(</w:t>
            </w:r>
            <w:r w:rsidRPr="0083390E">
              <w:rPr>
                <w:rFonts w:ascii="Times New Roman" w:eastAsia="Calibri" w:hAnsi="Times New Roman" w:cs="Times New Roman"/>
                <w:i/>
                <w:sz w:val="22"/>
                <w:szCs w:val="22"/>
              </w:rPr>
              <w:t xml:space="preserve">bruto </w:t>
            </w:r>
            <w:r w:rsidRPr="0083390E">
              <w:rPr>
                <w:rFonts w:ascii="Times New Roman" w:eastAsia="Calibri" w:hAnsi="Times New Roman" w:cs="Times New Roman"/>
                <w:sz w:val="22"/>
                <w:szCs w:val="22"/>
              </w:rPr>
              <w:t xml:space="preserve">ir </w:t>
            </w:r>
            <w:r w:rsidRPr="0083390E">
              <w:rPr>
                <w:rFonts w:ascii="Times New Roman" w:eastAsia="Calibri" w:hAnsi="Times New Roman" w:cs="Times New Roman"/>
                <w:i/>
                <w:sz w:val="22"/>
                <w:szCs w:val="22"/>
              </w:rPr>
              <w:t xml:space="preserve">neto, </w:t>
            </w:r>
            <w:r w:rsidRPr="0083390E">
              <w:rPr>
                <w:rFonts w:ascii="Times New Roman" w:eastAsia="Calibri" w:hAnsi="Times New Roman" w:cs="Times New Roman"/>
                <w:sz w:val="22"/>
                <w:szCs w:val="22"/>
              </w:rPr>
              <w:t>Eur)</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lastRenderedPageBreak/>
              <w:t xml:space="preserve">Pateikiamas praėjusių metų vidurkis skaičiuojant nuo paraiškos pateikimo </w:t>
            </w:r>
            <w:r w:rsidRPr="0083390E">
              <w:rPr>
                <w:rFonts w:ascii="Times New Roman" w:eastAsia="Calibri" w:hAnsi="Times New Roman" w:cs="Times New Roman"/>
                <w:i/>
                <w:sz w:val="22"/>
                <w:szCs w:val="22"/>
              </w:rPr>
              <w:lastRenderedPageBreak/>
              <w:t>dienos (Eur).</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lastRenderedPageBreak/>
              <w:t xml:space="preserve">Pateikiamas planuojamas metinis vidurkis </w:t>
            </w:r>
            <w:r w:rsidRPr="0083390E">
              <w:rPr>
                <w:rFonts w:ascii="Times New Roman" w:eastAsia="Calibri" w:hAnsi="Times New Roman" w:cs="Times New Roman"/>
                <w:i/>
                <w:sz w:val="22"/>
                <w:szCs w:val="22"/>
              </w:rPr>
              <w:lastRenderedPageBreak/>
              <w:t xml:space="preserve">skaičiuojant nuo vietos projekto įgyvendinimo pabaigos (Eur). </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2.1.4.</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Nuosavybės teise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adresas</w:t>
            </w:r>
            <w:r w:rsidR="00817DA1" w:rsidRPr="0083390E">
              <w:rPr>
                <w:rFonts w:ascii="Times New Roman" w:eastAsia="Calibri" w:hAnsi="Times New Roman" w:cs="Times New Roman"/>
                <w:i/>
                <w:sz w:val="22"/>
                <w:szCs w:val="22"/>
              </w:rPr>
              <w:t xml:space="preserve"> ir nekilnojamojo turto unikalų (-ius) Nr.</w:t>
            </w:r>
            <w:r w:rsidRPr="0083390E">
              <w:rPr>
                <w:rFonts w:ascii="Times New Roman" w:eastAsia="Calibri" w:hAnsi="Times New Roman" w:cs="Times New Roman"/>
                <w:i/>
                <w:sz w:val="22"/>
                <w:szCs w:val="22"/>
              </w:rPr>
              <w:t>,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adresas, būklė po projekto įgyvendinimo, sąsajos su verslo vykdymu, pateikiamas paaiškinimas, kas bus atlikta paramos vietos projektui įgyvendinti lėšomis.</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2.1.5.</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Kitais pagrindais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valdymo pagrindas, adresas, būklė po projekto įgyvendinimo, sąsajos su verslo vykdymu, pateikiamas paaiškinimas, kas bus atlikta paramos vietos projektui įgyvendinti lėšomis.</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2.1.6.</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Įrenginiai, mechanizmai, reikalingi verslui vykdyti</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kokie įrenginiai, mechanizmai bus įsigyti iš paramos vietos projektui įgyvendinti lėšų, kokioms verslo vykdymo veikloms jie bus naudojami.</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2.1.7.</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Susisiekimo ir privažiavimo galimybės prie verslo vykdymo vietos</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kokia esama susisiekimo infrastruktūra, paaiškinamas jos tinkamumas verslo plane nurodytoms veikloms vykdyti.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2.1.8.</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Tiekėjai, tiekiantys prekių gamybai ir (arba) paslaugų teikimui reikalingas žaliavas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su kokiais prekių gamybai ir (arba) paslaugų teikimui reikalingais</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i/>
                <w:sz w:val="22"/>
                <w:szCs w:val="22"/>
              </w:rPr>
              <w:t>žaliavų tiekėjais pareiškėjas turi sudaręs sutartis: nurodomi pavadinimai ir įmonės kodai (jeigu tai juridiniai asmenys), vardai ir pavardės (jeigu tai fiziniai asmenys).</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kokiais būdais ir kokiose rinkose vietos projekto vykdytojas ketina ieškoti naujų tiekėjų, teikiančių prekių gamybai ir (arba) paslaugų teikimui reikalingas žaliavas. </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2.1.9.</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Atlikti veiksmai, būtini verslo vykdymui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 kokie veiksmai, būtini verslo vykdymui, yra atlikti iki paraiškos pateikimo dienos.</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kokie veiksmai bus atliekami vietos projekto įgyvendinimo metu, taip pat kontrolės laikotarpiu.</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Išorės situacija – rinkos analizė</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2.2.1.</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Paklausos analizė. </w:t>
            </w:r>
            <w:r w:rsidRPr="0083390E">
              <w:rPr>
                <w:rFonts w:ascii="Times New Roman" w:eastAsia="Calibri" w:hAnsi="Times New Roman" w:cs="Times New Roman"/>
                <w:sz w:val="22"/>
                <w:szCs w:val="22"/>
              </w:rPr>
              <w:t xml:space="preserve">Verslo plane numatytų gaminti prekių ir (arba) teikti </w:t>
            </w:r>
            <w:r w:rsidRPr="0083390E">
              <w:rPr>
                <w:rFonts w:ascii="Times New Roman" w:eastAsia="Calibri" w:hAnsi="Times New Roman" w:cs="Times New Roman"/>
                <w:sz w:val="22"/>
                <w:szCs w:val="22"/>
              </w:rPr>
              <w:lastRenderedPageBreak/>
              <w:t xml:space="preserve">paslaugų paklausos analizė. </w:t>
            </w:r>
          </w:p>
          <w:p w:rsidR="007F3FC3" w:rsidRPr="0083390E" w:rsidRDefault="007F3FC3" w:rsidP="007136E8">
            <w:pPr>
              <w:tabs>
                <w:tab w:val="left" w:pos="3555"/>
              </w:tabs>
              <w:ind w:firstLine="0"/>
              <w:jc w:val="both"/>
              <w:rPr>
                <w:rFonts w:ascii="Times New Roman" w:eastAsia="Calibri" w:hAnsi="Times New Roman" w:cs="Times New Roman"/>
                <w:b/>
                <w:i/>
                <w:sz w:val="22"/>
                <w:szCs w:val="22"/>
              </w:rPr>
            </w:pP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lastRenderedPageBreak/>
              <w:t xml:space="preserve">Pateikiama informacija, pagrindžianti paklausos buvimo arba nebuvimo faktą. Teikiant informaciją turi būti </w:t>
            </w:r>
            <w:r w:rsidRPr="0083390E">
              <w:rPr>
                <w:rFonts w:ascii="Times New Roman" w:eastAsia="Calibri" w:hAnsi="Times New Roman" w:cs="Times New Roman"/>
                <w:i/>
                <w:sz w:val="22"/>
                <w:szCs w:val="22"/>
              </w:rPr>
              <w:lastRenderedPageBreak/>
              <w:t>atsižvelgiama į šios formos 1.2.</w:t>
            </w:r>
            <w:r w:rsidR="00AB238F" w:rsidRPr="0083390E">
              <w:rPr>
                <w:rFonts w:ascii="Times New Roman" w:eastAsia="Calibri" w:hAnsi="Times New Roman" w:cs="Times New Roman"/>
                <w:i/>
                <w:sz w:val="22"/>
                <w:szCs w:val="22"/>
              </w:rPr>
              <w:t>4</w:t>
            </w:r>
            <w:r w:rsidRPr="0083390E">
              <w:rPr>
                <w:rFonts w:ascii="Times New Roman" w:eastAsia="Calibri" w:hAnsi="Times New Roman" w:cs="Times New Roman"/>
                <w:i/>
                <w:sz w:val="22"/>
                <w:szCs w:val="22"/>
              </w:rPr>
              <w:t xml:space="preserve"> dalyje nurodytą informaciją apie tikslinę grupę; turi būti pateikiamos nuorodos į informacijos šaltinius, kuriais buvo naudotasi darant išvadas.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paklausai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Informacija pateikiama šio verslo plano 3 dalyje.</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2.2.2.</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Pasiūlos analizė.</w:t>
            </w:r>
            <w:r w:rsidRPr="0083390E">
              <w:rPr>
                <w:rFonts w:ascii="Times New Roman" w:eastAsia="Calibri" w:hAnsi="Times New Roman" w:cs="Times New Roman"/>
                <w:sz w:val="22"/>
                <w:szCs w:val="22"/>
              </w:rPr>
              <w:t xml:space="preserve"> Verslo plane numatytų gaminti prekių ir (arba) teikti paslaugų pasiūlos analizė (konkurencinė aplinka). </w:t>
            </w:r>
          </w:p>
        </w:tc>
        <w:tc>
          <w:tcPr>
            <w:tcW w:w="397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Pateikiama informacija, pagrindžianti pasiūlos buvimo arba nebuvimo faktą. Teikiant informaciją turi būti atsižvelgiama į šios formos 1.2.</w:t>
            </w:r>
            <w:r w:rsidR="00AB238F" w:rsidRPr="0083390E">
              <w:rPr>
                <w:rFonts w:ascii="Times New Roman" w:eastAsia="Calibri" w:hAnsi="Times New Roman" w:cs="Times New Roman"/>
                <w:i/>
                <w:sz w:val="22"/>
                <w:szCs w:val="22"/>
              </w:rPr>
              <w:t>4</w:t>
            </w:r>
            <w:r w:rsidRPr="0083390E">
              <w:rPr>
                <w:rFonts w:ascii="Times New Roman" w:eastAsia="Calibri" w:hAnsi="Times New Roman" w:cs="Times New Roman"/>
                <w:i/>
                <w:sz w:val="22"/>
                <w:szCs w:val="22"/>
              </w:rPr>
              <w:t xml:space="preserve"> dalyje nurodytą informaciją apie tikslinę grupę; turi būti pateikiamos nuorodos į informacijos šaltinius, kuriais buvo naudotasi darant išvadas. </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Turi būti nurodomi pagrindiniai pareiškėjo konkurentai, paaiškinamos konkurentų silpnosios ir stipriosios savybės.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pasiūlai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51"/>
        <w:gridCol w:w="3639"/>
        <w:gridCol w:w="5247"/>
      </w:tblGrid>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Cs/>
                <w:i/>
                <w:sz w:val="22"/>
                <w:szCs w:val="22"/>
              </w:rPr>
              <w:t>Rinkodara</w:t>
            </w:r>
            <w:r w:rsidRPr="0083390E">
              <w:rPr>
                <w:rFonts w:ascii="Times New Roman" w:eastAsia="Calibri" w:hAnsi="Times New Roman" w:cs="Times New Roman"/>
                <w:b/>
                <w:i/>
                <w:sz w:val="22"/>
                <w:szCs w:val="22"/>
              </w:rPr>
              <w:t xml:space="preserve"> </w:t>
            </w:r>
            <w:r w:rsidRPr="0083390E">
              <w:rPr>
                <w:rFonts w:ascii="Times New Roman" w:eastAsia="Calibri" w:hAnsi="Times New Roman" w:cs="Times New Roman"/>
                <w:i/>
                <w:sz w:val="22"/>
                <w:szCs w:val="22"/>
              </w:rPr>
              <w:t>– vietos projekto vykdytojo taikomų priemonių sistema, apimanti gaminamos prekės ar teikiamos paslaugos kelią nuo jos idėjos iki vartotojo.</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3.1.</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vieta rinkoje</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 xml:space="preserve">Pagrindžiama, kad planuojama gaminti prekė ir (arba) planuojama teikti paslauga yra reikalinga rinkoje. 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3.2.</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kainodara</w:t>
            </w:r>
          </w:p>
        </w:tc>
      </w:tr>
      <w:tr w:rsidR="00E2433A"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E2433A"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3.2.1.</w:t>
            </w:r>
          </w:p>
        </w:tc>
        <w:tc>
          <w:tcPr>
            <w:tcW w:w="3639" w:type="dxa"/>
            <w:tcBorders>
              <w:top w:val="single" w:sz="4" w:space="0" w:color="auto"/>
              <w:left w:val="single" w:sz="4" w:space="0" w:color="auto"/>
              <w:bottom w:val="single" w:sz="4" w:space="0" w:color="auto"/>
              <w:right w:val="single" w:sz="4" w:space="0" w:color="auto"/>
            </w:tcBorders>
            <w:vAlign w:val="center"/>
          </w:tcPr>
          <w:p w:rsidR="00E2433A" w:rsidRPr="001F52C1" w:rsidRDefault="00E2433A" w:rsidP="007136E8">
            <w:pPr>
              <w:tabs>
                <w:tab w:val="left" w:pos="3555"/>
              </w:tabs>
              <w:ind w:firstLine="0"/>
              <w:jc w:val="both"/>
              <w:rPr>
                <w:rFonts w:ascii="Times New Roman" w:eastAsia="Calibri" w:hAnsi="Times New Roman" w:cs="Times New Roman"/>
                <w:sz w:val="22"/>
                <w:szCs w:val="22"/>
              </w:rPr>
            </w:pPr>
            <w:r w:rsidRPr="001F52C1">
              <w:rPr>
                <w:rFonts w:ascii="Times New Roman" w:eastAsia="Calibri" w:hAnsi="Times New Roman" w:cs="Times New Roman"/>
                <w:sz w:val="22"/>
                <w:szCs w:val="22"/>
                <w:lang w:val="en-US"/>
              </w:rPr>
              <w:t>Pagrindinės verslo tikslinės grupės – potencialių klientų vidutinės mėnesinės pajamos, atsižvelgiant į gaminamų prekių ir (arba) planuojamų teikti paslaugų pobūdį</w:t>
            </w:r>
          </w:p>
        </w:tc>
        <w:tc>
          <w:tcPr>
            <w:tcW w:w="5247" w:type="dxa"/>
            <w:tcBorders>
              <w:top w:val="single" w:sz="4" w:space="0" w:color="auto"/>
              <w:left w:val="single" w:sz="4" w:space="0" w:color="auto"/>
              <w:bottom w:val="single" w:sz="4" w:space="0" w:color="auto"/>
              <w:right w:val="single" w:sz="4" w:space="0" w:color="auto"/>
            </w:tcBorders>
          </w:tcPr>
          <w:p w:rsidR="00E2433A" w:rsidRPr="001F52C1" w:rsidRDefault="00E2433A" w:rsidP="00E2433A">
            <w:pPr>
              <w:tabs>
                <w:tab w:val="left" w:pos="3555"/>
              </w:tabs>
              <w:ind w:firstLine="0"/>
              <w:jc w:val="both"/>
              <w:rPr>
                <w:rFonts w:ascii="Times New Roman" w:eastAsia="Calibri" w:hAnsi="Times New Roman" w:cs="Times New Roman"/>
                <w:sz w:val="22"/>
                <w:szCs w:val="22"/>
                <w:lang w:val="en-US"/>
              </w:rPr>
            </w:pPr>
            <w:r w:rsidRPr="001F52C1">
              <w:rPr>
                <w:rFonts w:ascii="Times New Roman" w:hAnsi="Times New Roman" w:cs="Times New Roman"/>
                <w:sz w:val="22"/>
                <w:szCs w:val="22"/>
                <w:lang w:val="en-US"/>
              </w:rPr>
              <w:t>□</w:t>
            </w:r>
            <w:r w:rsidRPr="001F52C1">
              <w:rPr>
                <w:rFonts w:ascii="Times New Roman" w:eastAsia="Calibri" w:hAnsi="Times New Roman" w:cs="Times New Roman"/>
                <w:b/>
                <w:sz w:val="22"/>
                <w:szCs w:val="22"/>
                <w:lang w:val="en-US"/>
              </w:rPr>
              <w:t xml:space="preserve"> </w:t>
            </w:r>
            <w:r w:rsidRPr="001F52C1">
              <w:rPr>
                <w:rFonts w:ascii="Times New Roman" w:eastAsia="Calibri" w:hAnsi="Times New Roman" w:cs="Times New Roman"/>
                <w:sz w:val="22"/>
                <w:szCs w:val="22"/>
                <w:lang w:val="en-US"/>
              </w:rPr>
              <w:t>–</w:t>
            </w:r>
            <w:r w:rsidRPr="001F52C1">
              <w:rPr>
                <w:rFonts w:ascii="Times New Roman" w:eastAsia="Calibri" w:hAnsi="Times New Roman" w:cs="Times New Roman"/>
                <w:b/>
                <w:sz w:val="22"/>
                <w:szCs w:val="22"/>
                <w:lang w:val="en-US"/>
              </w:rPr>
              <w:t xml:space="preserve"> </w:t>
            </w:r>
            <w:r w:rsidRPr="001F52C1">
              <w:rPr>
                <w:rFonts w:ascii="Times New Roman" w:eastAsia="Calibri" w:hAnsi="Times New Roman" w:cs="Times New Roman"/>
                <w:sz w:val="22"/>
                <w:szCs w:val="22"/>
                <w:lang w:val="en-US"/>
              </w:rPr>
              <w:t>didesnės arba lygios nacionaliniam vidutiniam darbo užmokesčiui;</w:t>
            </w:r>
          </w:p>
          <w:p w:rsidR="00E2433A" w:rsidRPr="001F52C1" w:rsidRDefault="00E2433A" w:rsidP="00E2433A">
            <w:pPr>
              <w:tabs>
                <w:tab w:val="left" w:pos="3555"/>
              </w:tabs>
              <w:ind w:firstLine="0"/>
              <w:jc w:val="both"/>
              <w:rPr>
                <w:rFonts w:ascii="Times New Roman" w:eastAsia="Calibri" w:hAnsi="Times New Roman" w:cs="Times New Roman"/>
                <w:sz w:val="22"/>
                <w:szCs w:val="22"/>
                <w:lang w:val="en-US"/>
              </w:rPr>
            </w:pPr>
            <w:r w:rsidRPr="001F52C1">
              <w:rPr>
                <w:rFonts w:ascii="Times New Roman" w:hAnsi="Times New Roman" w:cs="Times New Roman"/>
                <w:sz w:val="22"/>
                <w:szCs w:val="22"/>
                <w:lang w:val="en-US"/>
              </w:rPr>
              <w:t>□</w:t>
            </w:r>
            <w:r w:rsidRPr="001F52C1">
              <w:rPr>
                <w:rFonts w:ascii="Times New Roman" w:eastAsia="Calibri" w:hAnsi="Times New Roman" w:cs="Times New Roman"/>
                <w:sz w:val="22"/>
                <w:szCs w:val="22"/>
                <w:lang w:val="en-US"/>
              </w:rPr>
              <w:t xml:space="preserve"> – mažesnės už nacionalinį vidutinį darbo užmokestį, tačiau didesnės už minimalų vidutinį darbo užmokestį;</w:t>
            </w:r>
          </w:p>
          <w:p w:rsidR="00E2433A" w:rsidRPr="001F52C1" w:rsidRDefault="00E2433A" w:rsidP="00E2433A">
            <w:pPr>
              <w:tabs>
                <w:tab w:val="left" w:pos="3555"/>
              </w:tabs>
              <w:ind w:firstLine="0"/>
              <w:jc w:val="both"/>
              <w:rPr>
                <w:rFonts w:ascii="Times New Roman" w:eastAsia="Calibri" w:hAnsi="Times New Roman" w:cs="Times New Roman"/>
                <w:sz w:val="22"/>
                <w:szCs w:val="22"/>
              </w:rPr>
            </w:pPr>
            <w:r w:rsidRPr="001F52C1">
              <w:rPr>
                <w:rFonts w:ascii="Times New Roman" w:hAnsi="Times New Roman" w:cs="Times New Roman"/>
                <w:sz w:val="22"/>
                <w:szCs w:val="22"/>
                <w:lang w:val="en-US"/>
              </w:rPr>
              <w:t>□</w:t>
            </w:r>
            <w:r w:rsidRPr="001F52C1">
              <w:rPr>
                <w:rFonts w:ascii="Times New Roman" w:eastAsia="Calibri" w:hAnsi="Times New Roman" w:cs="Times New Roman"/>
                <w:sz w:val="22"/>
                <w:szCs w:val="22"/>
                <w:lang w:val="en-US"/>
              </w:rPr>
              <w:t xml:space="preserve"> – mažesnės arba lygios nacionaliniam minimaliam darbo užmokesčiui</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3.2.2</w:t>
            </w:r>
            <w:r w:rsidR="007F3FC3" w:rsidRPr="0083390E">
              <w:rPr>
                <w:rFonts w:ascii="Times New Roman" w:eastAsia="Calibri" w:hAnsi="Times New Roman" w:cs="Times New Roman"/>
                <w:sz w:val="22"/>
                <w:szCs w:val="22"/>
              </w:rPr>
              <w:t>.</w:t>
            </w:r>
          </w:p>
        </w:tc>
        <w:tc>
          <w:tcPr>
            <w:tcW w:w="3639" w:type="dxa"/>
            <w:tcBorders>
              <w:top w:val="single" w:sz="4" w:space="0" w:color="auto"/>
              <w:left w:val="single" w:sz="4" w:space="0" w:color="auto"/>
              <w:bottom w:val="single" w:sz="4" w:space="0" w:color="auto"/>
              <w:right w:val="single" w:sz="4" w:space="0" w:color="auto"/>
            </w:tcBorders>
            <w:vAlign w:val="center"/>
          </w:tcPr>
          <w:p w:rsidR="007F3FC3" w:rsidRPr="0083390E" w:rsidRDefault="009B68C1"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kaina ir jos sudarymo pagrindimas</w:t>
            </w:r>
          </w:p>
        </w:tc>
        <w:tc>
          <w:tcPr>
            <w:tcW w:w="5247"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Planuojamų gaminti prekių paskirstymo </w:t>
            </w:r>
            <w:r w:rsidRPr="0083390E">
              <w:rPr>
                <w:rFonts w:ascii="Times New Roman" w:eastAsia="Calibri" w:hAnsi="Times New Roman" w:cs="Times New Roman"/>
                <w:b/>
                <w:bCs/>
                <w:sz w:val="22"/>
                <w:szCs w:val="22"/>
              </w:rPr>
              <w:t>būdai, pardavimo vietos</w:t>
            </w:r>
            <w:r w:rsidRPr="0083390E">
              <w:rPr>
                <w:rFonts w:ascii="Times New Roman" w:eastAsia="Calibri" w:hAnsi="Times New Roman" w:cs="Times New Roman"/>
                <w:b/>
                <w:sz w:val="22"/>
                <w:szCs w:val="22"/>
              </w:rPr>
              <w:t xml:space="preserve"> ir (arba) planuojamų teikti paslaugų </w:t>
            </w:r>
            <w:r w:rsidRPr="0083390E">
              <w:rPr>
                <w:rFonts w:ascii="Times New Roman" w:eastAsia="Calibri" w:hAnsi="Times New Roman" w:cs="Times New Roman"/>
                <w:b/>
                <w:bCs/>
                <w:sz w:val="22"/>
                <w:szCs w:val="22"/>
              </w:rPr>
              <w:t>vieta</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3.3.1.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numatomi prekių ir (arba) paslaugų pardavimo būdai ir vietos, kokiais būdais ir priemonėmis prekės bus pristatomos į pardavimo vietas.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3.4.</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pardavimų skatinimas</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bl>
    <w:p w:rsidR="007F3FC3" w:rsidRDefault="007F3FC3" w:rsidP="007F3FC3">
      <w:pPr>
        <w:rPr>
          <w:rFonts w:ascii="Times New Roman" w:hAnsi="Times New Roman" w:cs="Times New Roman"/>
          <w:sz w:val="24"/>
          <w:szCs w:val="24"/>
        </w:rPr>
      </w:pPr>
    </w:p>
    <w:p w:rsidR="00B84215" w:rsidRDefault="00B84215" w:rsidP="007F3FC3">
      <w:pPr>
        <w:rPr>
          <w:rFonts w:ascii="Times New Roman" w:hAnsi="Times New Roman" w:cs="Times New Roman"/>
          <w:sz w:val="24"/>
          <w:szCs w:val="24"/>
        </w:rPr>
      </w:pPr>
    </w:p>
    <w:p w:rsidR="00B84215" w:rsidRPr="00457A99" w:rsidRDefault="00B84215" w:rsidP="007F3FC3">
      <w:pPr>
        <w:rPr>
          <w:rFonts w:ascii="Times New Roman" w:hAnsi="Times New Roman" w:cs="Times New Roman"/>
          <w:sz w:val="24"/>
          <w:szCs w:val="24"/>
        </w:rPr>
      </w:pPr>
    </w:p>
    <w:p w:rsidR="00B84215" w:rsidRDefault="00B84215" w:rsidP="007136E8">
      <w:pPr>
        <w:tabs>
          <w:tab w:val="left" w:pos="3555"/>
        </w:tabs>
        <w:ind w:firstLine="0"/>
        <w:jc w:val="center"/>
        <w:rPr>
          <w:rFonts w:ascii="Times New Roman" w:eastAsia="Calibri" w:hAnsi="Times New Roman" w:cs="Times New Roman"/>
          <w:b/>
          <w:sz w:val="24"/>
          <w:szCs w:val="24"/>
        </w:rPr>
        <w:sectPr w:rsidR="00B84215" w:rsidSect="00101BDF">
          <w:headerReference w:type="even" r:id="rId8"/>
          <w:headerReference w:type="default" r:id="rId9"/>
          <w:footerReference w:type="default" r:id="rId10"/>
          <w:footerReference w:type="first" r:id="rId11"/>
          <w:pgSz w:w="11907" w:h="16839"/>
          <w:pgMar w:top="1134" w:right="567" w:bottom="1134" w:left="1701" w:header="340" w:footer="340" w:gutter="0"/>
          <w:cols w:space="1296"/>
          <w:titlePg/>
          <w:docGrid w:linePitch="326"/>
        </w:sectPr>
      </w:pPr>
    </w:p>
    <w:tbl>
      <w:tblPr>
        <w:tblW w:w="1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018"/>
        <w:gridCol w:w="4287"/>
        <w:gridCol w:w="1710"/>
        <w:gridCol w:w="1260"/>
        <w:gridCol w:w="1350"/>
        <w:gridCol w:w="1170"/>
        <w:gridCol w:w="1170"/>
        <w:gridCol w:w="1170"/>
        <w:gridCol w:w="1170"/>
        <w:gridCol w:w="1090"/>
      </w:tblGrid>
      <w:tr w:rsidR="009F5422"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r>
      <w:tr w:rsidR="00C0716A"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287"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left="-267"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right="5"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IX</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X</w:t>
            </w:r>
          </w:p>
        </w:tc>
      </w:tr>
      <w:tr w:rsidR="009F5422" w:rsidRPr="0083390E" w:rsidTr="0096262C">
        <w:trPr>
          <w:tblHeader/>
        </w:trPr>
        <w:tc>
          <w:tcPr>
            <w:tcW w:w="1018"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28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710" w:type="dxa"/>
            <w:tcBorders>
              <w:top w:val="single" w:sz="4" w:space="0" w:color="auto"/>
              <w:left w:val="single" w:sz="4" w:space="0" w:color="auto"/>
              <w:bottom w:val="single" w:sz="4" w:space="0" w:color="auto"/>
              <w:right w:val="single" w:sz="4" w:space="0" w:color="auto"/>
            </w:tcBorders>
            <w:shd w:val="clear" w:color="auto" w:fill="FBE4D5"/>
          </w:tcPr>
          <w:p w:rsidR="009F5422" w:rsidRPr="008E3FD3" w:rsidRDefault="009F5422" w:rsidP="007136E8">
            <w:pPr>
              <w:tabs>
                <w:tab w:val="left" w:pos="3555"/>
              </w:tabs>
              <w:ind w:firstLine="0"/>
              <w:jc w:val="center"/>
              <w:rPr>
                <w:rFonts w:ascii="Times New Roman" w:eastAsia="Calibri" w:hAnsi="Times New Roman" w:cs="Times New Roman"/>
                <w:b/>
                <w:sz w:val="22"/>
                <w:szCs w:val="22"/>
              </w:rPr>
            </w:pPr>
            <w:r w:rsidRPr="00111FA3">
              <w:rPr>
                <w:rFonts w:ascii="Times New Roman" w:eastAsia="Calibri" w:hAnsi="Times New Roman" w:cs="Times New Roman"/>
                <w:b/>
                <w:sz w:val="22"/>
                <w:szCs w:val="22"/>
              </w:rPr>
              <w:t>Ataskaitiniai metai</w:t>
            </w:r>
            <w:r w:rsidR="00C0716A" w:rsidRPr="00111FA3">
              <w:rPr>
                <w:rFonts w:ascii="Times New Roman" w:eastAsia="Calibri" w:hAnsi="Times New Roman" w:cs="Times New Roman"/>
                <w:b/>
                <w:sz w:val="22"/>
                <w:szCs w:val="22"/>
              </w:rP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577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C0716A" w:rsidRPr="0083390E" w:rsidTr="00C0716A">
        <w:trPr>
          <w:tblHeader/>
        </w:trPr>
        <w:tc>
          <w:tcPr>
            <w:tcW w:w="1018" w:type="dxa"/>
            <w:vMerge/>
            <w:tcBorders>
              <w:top w:val="single" w:sz="4" w:space="0" w:color="auto"/>
              <w:left w:val="single" w:sz="4" w:space="0" w:color="auto"/>
              <w:bottom w:val="single" w:sz="4" w:space="0" w:color="auto"/>
              <w:right w:val="single" w:sz="4" w:space="0" w:color="auto"/>
            </w:tcBorders>
            <w:vAlign w:val="center"/>
          </w:tcPr>
          <w:p w:rsidR="009F5422" w:rsidRPr="0083390E" w:rsidRDefault="009F5422" w:rsidP="007136E8">
            <w:pPr>
              <w:ind w:firstLine="0"/>
              <w:rPr>
                <w:rFonts w:ascii="Times New Roman" w:eastAsia="Calibri" w:hAnsi="Times New Roman" w:cs="Times New Roman"/>
                <w:b/>
                <w:sz w:val="22"/>
                <w:szCs w:val="22"/>
              </w:rPr>
            </w:pPr>
          </w:p>
        </w:tc>
        <w:tc>
          <w:tcPr>
            <w:tcW w:w="4287" w:type="dxa"/>
            <w:vMerge/>
            <w:tcBorders>
              <w:top w:val="single" w:sz="4" w:space="0" w:color="auto"/>
              <w:left w:val="single" w:sz="4" w:space="0" w:color="auto"/>
              <w:bottom w:val="single" w:sz="4" w:space="0" w:color="auto"/>
              <w:right w:val="single" w:sz="4" w:space="0" w:color="auto"/>
            </w:tcBorders>
            <w:vAlign w:val="center"/>
          </w:tcPr>
          <w:p w:rsidR="009F5422" w:rsidRPr="0083390E" w:rsidRDefault="009F5422" w:rsidP="007136E8">
            <w:pPr>
              <w:ind w:firstLine="0"/>
              <w:rPr>
                <w:rFonts w:ascii="Times New Roman" w:eastAsia="Calibri" w:hAnsi="Times New Roman" w:cs="Times New Roman"/>
                <w:b/>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96262C">
            <w:pPr>
              <w:tabs>
                <w:tab w:val="left" w:pos="3555"/>
              </w:tabs>
              <w:ind w:right="449"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r>
      <w:tr w:rsidR="009F5422"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PAJAMOS IŠ EKONOMINĖS VEIKLOS (PAGAL EVRK) (EUR)</w:t>
            </w:r>
          </w:p>
        </w:tc>
      </w:tr>
      <w:tr w:rsidR="009F5422"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9B68C1">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4.1.1.</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Teikiamos ir planuojamos teikti paslaugos</w:t>
            </w:r>
          </w:p>
          <w:p w:rsidR="009F5422" w:rsidRPr="0083390E" w:rsidRDefault="009F5422" w:rsidP="0083390E">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 xml:space="preserve">Ši dalis pildoma, jeigu pareiškėjas teikia paslaugas. Jeigu pareiškėjas numato teikti kelių rūšių paslaugas, šios verslo plano eilutės kiekvienai paslaugai pildomos atskirai, t. y. verslo plano forma atitinkamai turi būti papildoma naujomis eilutėmis. </w:t>
            </w:r>
          </w:p>
        </w:tc>
      </w:tr>
      <w:tr w:rsidR="009F5422"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4.1.1.1.</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Parduota paslaugų &lt;...&gt; (EVRK kodas &lt;...&gt;)</w:t>
            </w:r>
          </w:p>
          <w:p w:rsidR="009F5422" w:rsidRPr="0083390E" w:rsidRDefault="009F5422"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Čia ir toliau (žemiau esančiose šios lentelės II stulpelio eilutėse) įrašykite konkrečiai, kokios paslaugos teikiamos, ir nurodykite tą patį mato vienetą (pvz., vnt., kartais, valandomis, dienomis, paromis ir pan.).</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r>
      <w:tr w:rsidR="009F5422"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4.1.1.2.</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Parduotos paslaugos vidutinis įkainis (Eur už mato vnt.) </w:t>
            </w:r>
          </w:p>
          <w:p w:rsidR="009F5422" w:rsidRPr="0083390E" w:rsidRDefault="009F5422" w:rsidP="0083390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Mato vienetas turi sutapti su 4.1.1.2 eilutėje nurodytu mato vienetu.</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r>
      <w:tr w:rsidR="009F5422"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4.1.1.3.</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817DA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Gautos pajamos (Eur)</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r>
      <w:tr w:rsidR="007D3327" w:rsidRPr="0083390E" w:rsidTr="00BB025B">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vAlign w:val="center"/>
          </w:tcPr>
          <w:p w:rsidR="007D3327" w:rsidRPr="00CE7227" w:rsidRDefault="007D3327" w:rsidP="007D3327">
            <w:pPr>
              <w:tabs>
                <w:tab w:val="left" w:pos="3555"/>
              </w:tabs>
              <w:ind w:firstLine="0"/>
              <w:rPr>
                <w:rFonts w:ascii="Times New Roman" w:eastAsia="Calibri" w:hAnsi="Times New Roman" w:cs="Times New Roman"/>
                <w:b/>
                <w:sz w:val="22"/>
                <w:szCs w:val="22"/>
              </w:rPr>
            </w:pPr>
            <w:r w:rsidRPr="00CE7227">
              <w:rPr>
                <w:rFonts w:ascii="Times New Roman" w:eastAsia="Calibri" w:hAnsi="Times New Roman" w:cs="Times New Roman"/>
                <w:b/>
                <w:sz w:val="22"/>
                <w:szCs w:val="22"/>
              </w:rPr>
              <w:t>4.1.2.</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BE4D5"/>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sz w:val="22"/>
                <w:szCs w:val="22"/>
              </w:rPr>
              <w:t xml:space="preserve">Gaminamos ir planuojamos gaminti prekės </w:t>
            </w:r>
          </w:p>
          <w:p w:rsidR="007D3327" w:rsidRPr="00CE7227" w:rsidRDefault="007D3327" w:rsidP="007D3327">
            <w:pPr>
              <w:tabs>
                <w:tab w:val="left" w:pos="3555"/>
              </w:tabs>
              <w:ind w:firstLine="0"/>
              <w:jc w:val="both"/>
              <w:rPr>
                <w:rFonts w:ascii="Times New Roman" w:eastAsia="Calibri" w:hAnsi="Times New Roman" w:cs="Times New Roman"/>
                <w:i/>
                <w:sz w:val="22"/>
                <w:szCs w:val="22"/>
              </w:rPr>
            </w:pPr>
            <w:r w:rsidRPr="00CE7227">
              <w:rPr>
                <w:rFonts w:ascii="Times New Roman" w:eastAsia="Calibri" w:hAnsi="Times New Roman" w:cs="Times New Roman"/>
                <w:i/>
                <w:sz w:val="22"/>
                <w:szCs w:val="22"/>
              </w:rPr>
              <w:t>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4B250E"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lastRenderedPageBreak/>
              <w:t>4.1.2.1.</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Pagaminta (užauginta)</w:t>
            </w:r>
          </w:p>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&lt;...&gt; (EVRK kodas &lt;...&gt;)</w:t>
            </w:r>
          </w:p>
          <w:p w:rsidR="007D3327" w:rsidRPr="00CE7227" w:rsidRDefault="007D3327" w:rsidP="007D3327">
            <w:pPr>
              <w:tabs>
                <w:tab w:val="left" w:pos="3555"/>
              </w:tabs>
              <w:ind w:firstLine="0"/>
              <w:jc w:val="both"/>
              <w:rPr>
                <w:rFonts w:ascii="Times New Roman" w:eastAsia="Calibri" w:hAnsi="Times New Roman" w:cs="Times New Roman"/>
                <w:i/>
                <w:sz w:val="22"/>
                <w:szCs w:val="22"/>
              </w:rPr>
            </w:pPr>
            <w:r w:rsidRPr="00CE7227">
              <w:rPr>
                <w:rFonts w:ascii="Times New Roman" w:eastAsia="Calibri" w:hAnsi="Times New Roman" w:cs="Times New Roman"/>
                <w:i/>
                <w:iCs/>
                <w:sz w:val="22"/>
                <w:szCs w:val="22"/>
              </w:rPr>
              <w:t>Čia ir toliau (žemiau esančiose šios lentelės II stulpelio eilutėse) įrašykite konkrečiai, kas gaminama (užauginama) pagal EVRK (nurodomas EVRK kodas) ir nurodykite mato vienetą (pvz., vnt., kg, t).</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4B250E"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4.1.2.2.</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Parduota &lt;...&gt;</w:t>
            </w:r>
          </w:p>
          <w:p w:rsidR="007D3327" w:rsidRPr="00CE7227" w:rsidRDefault="007D3327"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Mato vienetas turi sutapti su 4.1.1.1 eilutėje nurodytu mato vienetu.</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4B250E"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4.1.2.3.</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Vidutinė kaina (Eur)</w:t>
            </w:r>
          </w:p>
          <w:p w:rsidR="007D3327" w:rsidRPr="00CE7227" w:rsidRDefault="007D3327"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Nurodoma kaina Eur už 1 mato vienetą, nurodytą 4.1.1.1–4.1.1.2 eilutėse</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4B250E"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4.1.2.4.</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Gautos pajamos (Eur)</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4.2.</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VEIKLOS SĄNAUDAS (EUR)</w:t>
            </w:r>
          </w:p>
          <w:p w:rsidR="007D3327" w:rsidRPr="0083390E" w:rsidRDefault="007D3327" w:rsidP="007D3327">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Ši dalis pildoma visais atvejais (jeigu pareiškėjas gamina prekes, ar teikia paslaugas, prekiauja)</w:t>
            </w: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Suteiktų paslaugų, parduotų prekių savikaina</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Kitos sąnaudos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4.2.3.</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Veiklos sąnaudos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4.2.4.</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Pardavimo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4.2.5.</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Darbuotojų išlaikymo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4.2.6.</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Nusidėvėjimo (amortizacijos)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4.2.7.</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Patalpų išlaikymo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4.2.8.</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Ryšių</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4.2.9.</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išlaikymo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4.2.10.</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Turto vertės sumažėjimo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Kitos veiklos </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Suteiktos labdaros, paramos </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4.2.13.</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Dėl ankstesnių laikotarpių klaidų taisymo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w:t>
            </w:r>
          </w:p>
        </w:tc>
        <w:tc>
          <w:tcPr>
            <w:tcW w:w="14377" w:type="dxa"/>
            <w:gridSpan w:val="9"/>
            <w:tcBorders>
              <w:top w:val="single" w:sz="4" w:space="0" w:color="auto"/>
              <w:left w:val="single" w:sz="4" w:space="0" w:color="auto"/>
              <w:bottom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ILGALAIKĮ TURTĄ (EUR)</w:t>
            </w:r>
          </w:p>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verslo plano dalis pildoma visais atvejais, jeigu pareiškėjas turi ilgalaikio turto</w:t>
            </w:r>
            <w:r w:rsidRPr="0083390E">
              <w:rPr>
                <w:i/>
                <w:sz w:val="22"/>
                <w:szCs w:val="22"/>
              </w:rPr>
              <w:t xml:space="preserve"> (</w:t>
            </w:r>
            <w:r w:rsidRPr="0083390E">
              <w:rPr>
                <w:rFonts w:ascii="Times New Roman" w:eastAsia="Calibri" w:hAnsi="Times New Roman" w:cs="Times New Roman"/>
                <w:i/>
                <w:sz w:val="22"/>
                <w:szCs w:val="22"/>
              </w:rPr>
              <w:t>jeigu pareiškėjas gamina prekes, ar teikia paslaugas, prekiauja)</w:t>
            </w: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4.3.1.</w:t>
            </w:r>
          </w:p>
        </w:tc>
        <w:tc>
          <w:tcPr>
            <w:tcW w:w="42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Nematerialusis turtas</w:t>
            </w:r>
          </w:p>
        </w:tc>
        <w:tc>
          <w:tcPr>
            <w:tcW w:w="1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Patentai, licencijos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Programinė įranga</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4.3.1.3.</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nematerialusis turtas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4.3.2.</w:t>
            </w:r>
          </w:p>
        </w:tc>
        <w:tc>
          <w:tcPr>
            <w:tcW w:w="42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Materialusis turtas</w:t>
            </w:r>
          </w:p>
        </w:tc>
        <w:tc>
          <w:tcPr>
            <w:tcW w:w="1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Žemė</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Pastatai ir statiniai</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4.3.2.3.</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Mašinos ir įrengimai</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4.3.2.4.</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priemonės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4.3.2.5.</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 įranga, prietaisai, įrankiai ir įrenginiai</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4.3.2.6.</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Nebaigta statyba</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4.3.2.7.</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materialusis turtas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4.3.3.</w:t>
            </w:r>
          </w:p>
        </w:tc>
        <w:tc>
          <w:tcPr>
            <w:tcW w:w="42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Finansinis turtas</w:t>
            </w:r>
          </w:p>
        </w:tc>
        <w:tc>
          <w:tcPr>
            <w:tcW w:w="1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Po vienerių metų gautinos sumos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finansinis turtas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bl>
    <w:p w:rsidR="00C0716A" w:rsidRPr="00C0716A" w:rsidRDefault="00C0716A" w:rsidP="007F3FC3">
      <w:pPr>
        <w:ind w:firstLine="0"/>
        <w:jc w:val="both"/>
        <w:rPr>
          <w:rFonts w:ascii="Times New Roman" w:eastAsia="Calibri" w:hAnsi="Times New Roman" w:cs="Times New Roman"/>
          <w:i/>
          <w:sz w:val="22"/>
          <w:szCs w:val="22"/>
        </w:rPr>
      </w:pPr>
      <w:r>
        <w:rPr>
          <w:rFonts w:ascii="Times New Roman" w:eastAsia="Calibri" w:hAnsi="Times New Roman" w:cs="Times New Roman"/>
          <w:b/>
          <w:sz w:val="24"/>
          <w:szCs w:val="24"/>
        </w:rPr>
        <w:t xml:space="preserve">* </w:t>
      </w:r>
      <w:r w:rsidRPr="00C0716A">
        <w:rPr>
          <w:rFonts w:ascii="Times New Roman" w:eastAsia="Calibri" w:hAnsi="Times New Roman" w:cs="Times New Roman"/>
          <w:i/>
          <w:sz w:val="22"/>
          <w:szCs w:val="22"/>
        </w:rPr>
        <w:t>pildoma verslo plėtros atveju</w:t>
      </w:r>
    </w:p>
    <w:p w:rsidR="00C0716A" w:rsidRDefault="00C0716A" w:rsidP="007F3FC3">
      <w:pPr>
        <w:ind w:firstLine="0"/>
        <w:jc w:val="both"/>
        <w:rPr>
          <w:rFonts w:ascii="Times New Roman" w:eastAsia="Calibri" w:hAnsi="Times New Roman" w:cs="Times New Roman"/>
          <w:b/>
          <w:sz w:val="24"/>
          <w:szCs w:val="24"/>
        </w:rPr>
      </w:pPr>
    </w:p>
    <w:tbl>
      <w:tblPr>
        <w:tblW w:w="154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3212"/>
        <w:gridCol w:w="360"/>
        <w:gridCol w:w="1260"/>
        <w:gridCol w:w="1080"/>
        <w:gridCol w:w="180"/>
        <w:gridCol w:w="1350"/>
        <w:gridCol w:w="180"/>
        <w:gridCol w:w="1260"/>
        <w:gridCol w:w="1170"/>
        <w:gridCol w:w="270"/>
        <w:gridCol w:w="1440"/>
        <w:gridCol w:w="1260"/>
        <w:gridCol w:w="1440"/>
      </w:tblGrid>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w:t>
            </w:r>
          </w:p>
        </w:tc>
        <w:tc>
          <w:tcPr>
            <w:tcW w:w="14462" w:type="dxa"/>
            <w:gridSpan w:val="13"/>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5.1.</w:t>
            </w:r>
          </w:p>
        </w:tc>
        <w:tc>
          <w:tcPr>
            <w:tcW w:w="14462" w:type="dxa"/>
            <w:gridSpan w:val="13"/>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turimos paskolos ir (arba) išperkamoji nuoma (lizingas), Eur</w:t>
            </w: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9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5.1.1.</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davėjas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paskirtis ir gavimo 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Suma (Eur)</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Palūkanų norma (proc.)</w:t>
            </w:r>
          </w:p>
        </w:tc>
        <w:tc>
          <w:tcPr>
            <w:tcW w:w="297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Neišmokėtas likutis (Eur)</w:t>
            </w:r>
          </w:p>
          <w:p w:rsidR="00D56A5E" w:rsidRPr="0083390E" w:rsidRDefault="00D56A5E" w:rsidP="00D56A5E">
            <w:pPr>
              <w:ind w:firstLine="0"/>
              <w:jc w:val="center"/>
              <w:rPr>
                <w:rFonts w:ascii="Times New Roman" w:eastAsia="Calibri" w:hAnsi="Times New Roman" w:cs="Times New Roman"/>
                <w:i/>
                <w:sz w:val="22"/>
                <w:szCs w:val="22"/>
              </w:rPr>
            </w:pPr>
            <w:r w:rsidRPr="0083390E">
              <w:rPr>
                <w:rFonts w:ascii="Times New Roman" w:eastAsia="Calibri" w:hAnsi="Times New Roman" w:cs="Times New Roman"/>
                <w:i/>
                <w:sz w:val="22"/>
                <w:szCs w:val="22"/>
              </w:rPr>
              <w:t>Vietos projekto paraiškos pateikimo dieną</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Grąžinimo terminas</w:t>
            </w:r>
          </w:p>
          <w:p w:rsidR="00D56A5E" w:rsidRPr="0083390E" w:rsidRDefault="00D56A5E" w:rsidP="00D56A5E">
            <w:pPr>
              <w:ind w:firstLine="0"/>
              <w:jc w:val="center"/>
              <w:rPr>
                <w:rFonts w:ascii="Times New Roman" w:eastAsia="Calibri" w:hAnsi="Times New Roman" w:cs="Times New Roman"/>
                <w:sz w:val="22"/>
                <w:szCs w:val="22"/>
              </w:rPr>
            </w:pPr>
            <w:r w:rsidRPr="0083390E">
              <w:rPr>
                <w:rFonts w:ascii="Times New Roman" w:eastAsia="Calibri" w:hAnsi="Times New Roman" w:cs="Times New Roman"/>
                <w:i/>
                <w:sz w:val="22"/>
                <w:szCs w:val="22"/>
              </w:rPr>
              <w:t>(metai-mėnuo)</w:t>
            </w: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5.1.1.1.</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5.1.1.2.</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&lt;...&gt;</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591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E61366">
            <w:pPr>
              <w:ind w:firstLine="0"/>
              <w:jc w:val="right"/>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 VISO: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AC42B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c>
          <w:tcPr>
            <w:tcW w:w="297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                -</w:t>
            </w: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5.2.</w:t>
            </w:r>
          </w:p>
        </w:tc>
        <w:tc>
          <w:tcPr>
            <w:tcW w:w="14462" w:type="dxa"/>
            <w:gridSpan w:val="13"/>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turimų paskolų valdymas, Eur</w:t>
            </w: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X</w:t>
            </w:r>
          </w:p>
        </w:tc>
      </w:tr>
      <w:tr w:rsidR="00422314" w:rsidRPr="0083390E" w:rsidTr="002F3884">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341BC3">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BE4D5"/>
          </w:tcPr>
          <w:p w:rsidR="00E66BDA" w:rsidRPr="008E3FD3" w:rsidRDefault="00422314" w:rsidP="00474371">
            <w:pPr>
              <w:ind w:firstLine="0"/>
              <w:jc w:val="center"/>
              <w:rPr>
                <w:rFonts w:ascii="Times New Roman" w:eastAsia="Calibri" w:hAnsi="Times New Roman" w:cs="Times New Roman"/>
                <w:b/>
                <w:sz w:val="22"/>
                <w:szCs w:val="22"/>
              </w:rPr>
            </w:pPr>
            <w:r w:rsidRPr="008E3FD3">
              <w:rPr>
                <w:rFonts w:ascii="Times New Roman" w:eastAsia="Calibri" w:hAnsi="Times New Roman" w:cs="Times New Roman"/>
                <w:b/>
                <w:sz w:val="22"/>
                <w:szCs w:val="22"/>
              </w:rPr>
              <w:t xml:space="preserve">Ataskaitiniai </w:t>
            </w:r>
          </w:p>
          <w:p w:rsidR="00422314" w:rsidRPr="00D56A5E" w:rsidRDefault="00422314" w:rsidP="00474371">
            <w:pPr>
              <w:ind w:firstLine="0"/>
              <w:jc w:val="center"/>
              <w:rPr>
                <w:rFonts w:ascii="Times New Roman" w:eastAsia="Calibri" w:hAnsi="Times New Roman" w:cs="Times New Roman"/>
                <w:b/>
                <w:color w:val="FF0000"/>
                <w:sz w:val="22"/>
                <w:szCs w:val="22"/>
              </w:rPr>
            </w:pPr>
            <w:r w:rsidRPr="008E3FD3">
              <w:rPr>
                <w:rFonts w:ascii="Times New Roman" w:eastAsia="Calibri" w:hAnsi="Times New Roman" w:cs="Times New Roman"/>
                <w:b/>
                <w:sz w:val="22"/>
                <w:szCs w:val="22"/>
              </w:rPr>
              <w:t>metai</w:t>
            </w:r>
            <w:r w:rsidR="00557672" w:rsidRPr="008E3FD3">
              <w:rPr>
                <w:rFonts w:ascii="Times New Roman" w:eastAsia="Calibri" w:hAnsi="Times New Roman" w:cs="Times New Roman"/>
                <w:b/>
                <w:sz w:val="22"/>
                <w:szCs w:val="22"/>
              </w:rPr>
              <w:t>*</w:t>
            </w:r>
          </w:p>
        </w:tc>
        <w:tc>
          <w:tcPr>
            <w:tcW w:w="26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7020"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C34DE4">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D56A5E" w:rsidRPr="0083390E" w:rsidTr="005A7905">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3212"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BE4D5"/>
          </w:tcPr>
          <w:p w:rsidR="00422314" w:rsidRPr="00D56A5E" w:rsidRDefault="00422314" w:rsidP="00474371">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422314" w:rsidRPr="0083390E" w:rsidRDefault="00422314" w:rsidP="00474371">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26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5.2.1.</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pradžioje: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5.2.1.1.</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ilgalaikė paskola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5.2.1.2.</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 paskola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5.2.2.</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paėmimas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5.2.3.</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paėmimas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5.2.4.</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grąžinimas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5.2.5.</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grąžinimas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5.2.6.</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pabaigoje (5.2.1+5.2.2+5.2.3–5.2.4–5.2.5)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5.2.7.</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palūkanų mokėjimas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422314"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5.3.</w:t>
            </w:r>
          </w:p>
        </w:tc>
        <w:tc>
          <w:tcPr>
            <w:tcW w:w="14462" w:type="dxa"/>
            <w:gridSpan w:val="13"/>
            <w:tcBorders>
              <w:top w:val="single" w:sz="4" w:space="0" w:color="auto"/>
              <w:left w:val="single" w:sz="4" w:space="0" w:color="auto"/>
              <w:bottom w:val="single" w:sz="4" w:space="0" w:color="auto"/>
              <w:right w:val="single" w:sz="4" w:space="0" w:color="auto"/>
            </w:tcBorders>
            <w:shd w:val="clear" w:color="auto" w:fill="F7CAAC"/>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turimos išperkamosios nuomos (lizingo) valdymas, Eur</w:t>
            </w: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X</w:t>
            </w:r>
          </w:p>
        </w:tc>
      </w:tr>
      <w:tr w:rsidR="00422314" w:rsidRPr="0083390E" w:rsidTr="002F3884">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BE4D5"/>
          </w:tcPr>
          <w:p w:rsidR="00E66BDA" w:rsidRPr="008E3FD3" w:rsidRDefault="00422314" w:rsidP="00703538">
            <w:pPr>
              <w:ind w:firstLine="0"/>
              <w:jc w:val="center"/>
              <w:rPr>
                <w:rFonts w:ascii="Times New Roman" w:eastAsia="Calibri" w:hAnsi="Times New Roman" w:cs="Times New Roman"/>
                <w:b/>
                <w:sz w:val="22"/>
                <w:szCs w:val="22"/>
              </w:rPr>
            </w:pPr>
            <w:r w:rsidRPr="008E3FD3">
              <w:rPr>
                <w:rFonts w:ascii="Times New Roman" w:eastAsia="Calibri" w:hAnsi="Times New Roman" w:cs="Times New Roman"/>
                <w:b/>
                <w:sz w:val="22"/>
                <w:szCs w:val="22"/>
              </w:rPr>
              <w:t xml:space="preserve">Ataskaitiniai </w:t>
            </w:r>
          </w:p>
          <w:p w:rsidR="00422314" w:rsidRPr="00D56A5E" w:rsidRDefault="00422314" w:rsidP="00703538">
            <w:pPr>
              <w:ind w:firstLine="0"/>
              <w:jc w:val="center"/>
              <w:rPr>
                <w:rFonts w:ascii="Times New Roman" w:eastAsia="Calibri" w:hAnsi="Times New Roman" w:cs="Times New Roman"/>
                <w:b/>
                <w:color w:val="FF0000"/>
                <w:sz w:val="22"/>
                <w:szCs w:val="22"/>
              </w:rPr>
            </w:pPr>
            <w:r w:rsidRPr="008E3FD3">
              <w:rPr>
                <w:rFonts w:ascii="Times New Roman" w:eastAsia="Calibri" w:hAnsi="Times New Roman" w:cs="Times New Roman"/>
                <w:b/>
                <w:sz w:val="22"/>
                <w:szCs w:val="22"/>
              </w:rPr>
              <w:t>metai</w:t>
            </w:r>
            <w:r w:rsidR="00557672" w:rsidRPr="008E3FD3">
              <w:rPr>
                <w:rFonts w:ascii="Times New Roman" w:eastAsia="Calibri" w:hAnsi="Times New Roman" w:cs="Times New Roman"/>
                <w:b/>
                <w:sz w:val="22"/>
                <w:szCs w:val="22"/>
              </w:rPr>
              <w:t>*</w:t>
            </w:r>
          </w:p>
        </w:tc>
        <w:tc>
          <w:tcPr>
            <w:tcW w:w="26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7020"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422314" w:rsidRPr="0083390E" w:rsidTr="005A7905">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3212"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BE4D5"/>
          </w:tcPr>
          <w:p w:rsidR="00422314" w:rsidRPr="00D56A5E" w:rsidRDefault="00422314" w:rsidP="00703538">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422314" w:rsidRPr="0083390E" w:rsidRDefault="00422314" w:rsidP="00703538">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26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BD253A">
            <w:pPr>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5.3.1.</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E55D74">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pradžioje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703538">
            <w:pPr>
              <w:ind w:firstLine="0"/>
              <w:jc w:val="center"/>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5.3.2.</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Suteikta išperkamosios nuomos suma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5.3.3.</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Sumokėta išperkamosios nuomos dalis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5.3.4.</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pabaigoje (5.3.1+5.3.2–5.3.3)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5.3.5.</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Išperkamosios nuomos palūkanų mokėjimas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r>
    </w:tbl>
    <w:p w:rsidR="007F3FC3" w:rsidRDefault="002F3884" w:rsidP="00EB3795">
      <w:pPr>
        <w:ind w:firstLine="0"/>
        <w:rPr>
          <w:rFonts w:ascii="Times New Roman" w:hAnsi="Times New Roman" w:cs="Times New Roman"/>
          <w:sz w:val="24"/>
          <w:szCs w:val="24"/>
        </w:rPr>
      </w:pPr>
      <w:r>
        <w:rPr>
          <w:rFonts w:ascii="Times New Roman" w:hAnsi="Times New Roman" w:cs="Times New Roman"/>
          <w:sz w:val="24"/>
          <w:szCs w:val="24"/>
        </w:rPr>
        <w:t>*</w:t>
      </w:r>
      <w:r w:rsidRPr="002F3884">
        <w:rPr>
          <w:rFonts w:ascii="Times New Roman" w:eastAsia="Calibri" w:hAnsi="Times New Roman" w:cs="Times New Roman"/>
          <w:i/>
          <w:sz w:val="22"/>
          <w:szCs w:val="22"/>
        </w:rPr>
        <w:t xml:space="preserve"> </w:t>
      </w:r>
      <w:r w:rsidRPr="00C0716A">
        <w:rPr>
          <w:rFonts w:ascii="Times New Roman" w:eastAsia="Calibri" w:hAnsi="Times New Roman" w:cs="Times New Roman"/>
          <w:i/>
          <w:sz w:val="22"/>
          <w:szCs w:val="22"/>
        </w:rPr>
        <w:t>pildoma verslo plėtros atveju</w:t>
      </w:r>
    </w:p>
    <w:p w:rsidR="002F3884" w:rsidRDefault="002F3884" w:rsidP="00EB3795">
      <w:pPr>
        <w:ind w:firstLine="0"/>
        <w:rPr>
          <w:rFonts w:ascii="Times New Roman" w:hAnsi="Times New Roman" w:cs="Times New Roman"/>
          <w:sz w:val="24"/>
          <w:szCs w:val="24"/>
        </w:rPr>
      </w:pPr>
    </w:p>
    <w:tbl>
      <w:tblPr>
        <w:tblStyle w:val="Lentelstinklelis"/>
        <w:tblW w:w="15408" w:type="dxa"/>
        <w:tblLayout w:type="fixed"/>
        <w:tblLook w:val="04A0" w:firstRow="1" w:lastRow="0" w:firstColumn="1" w:lastColumn="0" w:noHBand="0" w:noVBand="1"/>
      </w:tblPr>
      <w:tblGrid>
        <w:gridCol w:w="828"/>
        <w:gridCol w:w="3330"/>
        <w:gridCol w:w="1530"/>
        <w:gridCol w:w="1260"/>
        <w:gridCol w:w="1350"/>
        <w:gridCol w:w="1440"/>
        <w:gridCol w:w="1530"/>
        <w:gridCol w:w="1440"/>
        <w:gridCol w:w="1350"/>
        <w:gridCol w:w="1350"/>
      </w:tblGrid>
      <w:tr w:rsidR="00E55D74" w:rsidRPr="0083390E" w:rsidTr="005E54A2">
        <w:trPr>
          <w:tblHeader/>
        </w:trPr>
        <w:tc>
          <w:tcPr>
            <w:tcW w:w="828" w:type="dxa"/>
            <w:shd w:val="clear" w:color="auto" w:fill="F7CAAC" w:themeFill="accent2" w:themeFillTint="66"/>
            <w:vAlign w:val="center"/>
          </w:tcPr>
          <w:p w:rsidR="00E55D74" w:rsidRPr="0083390E" w:rsidRDefault="00E55D74"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6.</w:t>
            </w:r>
          </w:p>
        </w:tc>
        <w:tc>
          <w:tcPr>
            <w:tcW w:w="14580" w:type="dxa"/>
            <w:gridSpan w:val="9"/>
            <w:shd w:val="clear" w:color="auto" w:fill="F7CAAC" w:themeFill="accent2" w:themeFillTint="66"/>
          </w:tcPr>
          <w:p w:rsidR="00E55D74" w:rsidRPr="0083390E" w:rsidRDefault="00E55D74"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PAREIŠKĖJO FINANSINĖS ATASKAITOS IR PROGNOZĖS</w:t>
            </w:r>
          </w:p>
          <w:p w:rsidR="00E55D74" w:rsidRPr="0083390E" w:rsidRDefault="00E55D74" w:rsidP="004B72EA">
            <w:pPr>
              <w:ind w:firstLine="0"/>
              <w:rPr>
                <w:rFonts w:ascii="Times New Roman" w:hAnsi="Times New Roman" w:cs="Times New Roman"/>
                <w:b/>
                <w:i/>
                <w:sz w:val="22"/>
                <w:szCs w:val="22"/>
              </w:rPr>
            </w:pPr>
          </w:p>
        </w:tc>
      </w:tr>
      <w:tr w:rsidR="005A7905" w:rsidRPr="0083390E" w:rsidTr="005E54A2">
        <w:trPr>
          <w:tblHeader/>
        </w:trPr>
        <w:tc>
          <w:tcPr>
            <w:tcW w:w="828" w:type="dxa"/>
            <w:shd w:val="clear" w:color="auto" w:fill="FFFFFF" w:themeFill="background1"/>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w:t>
            </w:r>
          </w:p>
        </w:tc>
        <w:tc>
          <w:tcPr>
            <w:tcW w:w="333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w:t>
            </w:r>
          </w:p>
        </w:tc>
        <w:tc>
          <w:tcPr>
            <w:tcW w:w="153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w:t>
            </w:r>
          </w:p>
        </w:tc>
        <w:tc>
          <w:tcPr>
            <w:tcW w:w="126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IV</w:t>
            </w:r>
          </w:p>
        </w:tc>
        <w:tc>
          <w:tcPr>
            <w:tcW w:w="135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w:t>
            </w:r>
          </w:p>
        </w:tc>
        <w:tc>
          <w:tcPr>
            <w:tcW w:w="144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w:t>
            </w:r>
          </w:p>
        </w:tc>
        <w:tc>
          <w:tcPr>
            <w:tcW w:w="153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w:t>
            </w:r>
          </w:p>
        </w:tc>
        <w:tc>
          <w:tcPr>
            <w:tcW w:w="144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VIII</w:t>
            </w:r>
          </w:p>
        </w:tc>
        <w:tc>
          <w:tcPr>
            <w:tcW w:w="135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IX</w:t>
            </w:r>
          </w:p>
        </w:tc>
        <w:tc>
          <w:tcPr>
            <w:tcW w:w="135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Pr>
                <w:rFonts w:ascii="Times New Roman" w:hAnsi="Times New Roman" w:cs="Times New Roman"/>
                <w:b/>
                <w:sz w:val="22"/>
                <w:szCs w:val="22"/>
              </w:rPr>
              <w:t>X</w:t>
            </w:r>
          </w:p>
        </w:tc>
      </w:tr>
      <w:tr w:rsidR="00D56A5E" w:rsidRPr="0083390E" w:rsidTr="005E54A2">
        <w:trPr>
          <w:tblHeader/>
        </w:trPr>
        <w:tc>
          <w:tcPr>
            <w:tcW w:w="828" w:type="dxa"/>
            <w:vMerge w:val="restart"/>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Eil. Nr.</w:t>
            </w:r>
          </w:p>
        </w:tc>
        <w:tc>
          <w:tcPr>
            <w:tcW w:w="3330" w:type="dxa"/>
            <w:vMerge w:val="restart"/>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Reikšmės</w:t>
            </w:r>
          </w:p>
        </w:tc>
        <w:tc>
          <w:tcPr>
            <w:tcW w:w="1530" w:type="dxa"/>
            <w:shd w:val="clear" w:color="auto" w:fill="FBE4D5" w:themeFill="accent2" w:themeFillTint="33"/>
          </w:tcPr>
          <w:p w:rsidR="00D56A5E" w:rsidRPr="008E3FD3" w:rsidRDefault="00D56A5E" w:rsidP="004B72EA">
            <w:pPr>
              <w:ind w:firstLine="0"/>
              <w:jc w:val="center"/>
              <w:rPr>
                <w:rFonts w:ascii="Times New Roman" w:hAnsi="Times New Roman" w:cs="Times New Roman"/>
                <w:b/>
                <w:sz w:val="22"/>
                <w:szCs w:val="22"/>
              </w:rPr>
            </w:pPr>
            <w:r w:rsidRPr="008E3FD3">
              <w:rPr>
                <w:rFonts w:ascii="Times New Roman" w:hAnsi="Times New Roman" w:cs="Times New Roman"/>
                <w:b/>
                <w:sz w:val="22"/>
                <w:szCs w:val="22"/>
              </w:rPr>
              <w:t>Ataskaitiniai metai</w:t>
            </w:r>
            <w:r w:rsidR="002F3884" w:rsidRPr="008E3FD3">
              <w:rPr>
                <w:rFonts w:ascii="Times New Roman" w:hAnsi="Times New Roman" w:cs="Times New Roman"/>
                <w:b/>
                <w:sz w:val="22"/>
                <w:szCs w:val="22"/>
              </w:rPr>
              <w:t>*</w:t>
            </w:r>
          </w:p>
        </w:tc>
        <w:tc>
          <w:tcPr>
            <w:tcW w:w="2610" w:type="dxa"/>
            <w:gridSpan w:val="2"/>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Verslo plano įgyvendinimo laikotarpis</w:t>
            </w:r>
          </w:p>
        </w:tc>
        <w:tc>
          <w:tcPr>
            <w:tcW w:w="7110" w:type="dxa"/>
            <w:gridSpan w:val="5"/>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Kontrolės laikotarpis</w:t>
            </w:r>
          </w:p>
        </w:tc>
      </w:tr>
      <w:tr w:rsidR="002F3884" w:rsidRPr="0083390E" w:rsidTr="005E54A2">
        <w:trPr>
          <w:tblHeader/>
        </w:trPr>
        <w:tc>
          <w:tcPr>
            <w:tcW w:w="828" w:type="dxa"/>
            <w:vMerge/>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p>
        </w:tc>
        <w:tc>
          <w:tcPr>
            <w:tcW w:w="3330" w:type="dxa"/>
            <w:vMerge/>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p>
        </w:tc>
        <w:tc>
          <w:tcPr>
            <w:tcW w:w="1530" w:type="dxa"/>
            <w:shd w:val="clear" w:color="auto" w:fill="FBE4D5" w:themeFill="accent2" w:themeFillTint="33"/>
          </w:tcPr>
          <w:p w:rsidR="00D56A5E" w:rsidRPr="0083390E" w:rsidRDefault="00D56A5E" w:rsidP="004B72EA">
            <w:pPr>
              <w:ind w:firstLine="0"/>
              <w:jc w:val="center"/>
              <w:rPr>
                <w:rFonts w:ascii="Times New Roman" w:hAnsi="Times New Roman" w:cs="Times New Roman"/>
                <w:b/>
                <w:sz w:val="22"/>
                <w:szCs w:val="22"/>
              </w:rPr>
            </w:pPr>
          </w:p>
        </w:tc>
        <w:tc>
          <w:tcPr>
            <w:tcW w:w="126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35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44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53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44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35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IV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35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r>
      <w:tr w:rsidR="00E55D74" w:rsidRPr="0083390E" w:rsidTr="005E54A2">
        <w:trPr>
          <w:tblHeader/>
        </w:trPr>
        <w:tc>
          <w:tcPr>
            <w:tcW w:w="828" w:type="dxa"/>
            <w:shd w:val="clear" w:color="auto" w:fill="F7CAAC" w:themeFill="accent2" w:themeFillTint="66"/>
            <w:vAlign w:val="center"/>
          </w:tcPr>
          <w:p w:rsidR="00E55D74" w:rsidRPr="0083390E" w:rsidRDefault="00E55D74"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6.1.</w:t>
            </w:r>
          </w:p>
        </w:tc>
        <w:tc>
          <w:tcPr>
            <w:tcW w:w="14580" w:type="dxa"/>
            <w:gridSpan w:val="9"/>
            <w:shd w:val="clear" w:color="auto" w:fill="F7CAAC" w:themeFill="accent2" w:themeFillTint="66"/>
          </w:tcPr>
          <w:p w:rsidR="00E55D74" w:rsidRPr="0083390E" w:rsidRDefault="00E55D74"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Turtas</w:t>
            </w:r>
          </w:p>
        </w:tc>
      </w:tr>
      <w:tr w:rsidR="00D56A5E" w:rsidRPr="0083390E" w:rsidTr="005E54A2">
        <w:trPr>
          <w:tblHeader/>
        </w:trPr>
        <w:tc>
          <w:tcPr>
            <w:tcW w:w="828" w:type="dxa"/>
            <w:shd w:val="clear" w:color="auto" w:fill="FBE4D5" w:themeFill="accent2" w:themeFillTint="33"/>
          </w:tcPr>
          <w:p w:rsidR="00D56A5E" w:rsidRPr="0083390E" w:rsidRDefault="00D56A5E"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A.</w:t>
            </w:r>
          </w:p>
        </w:tc>
        <w:tc>
          <w:tcPr>
            <w:tcW w:w="3330" w:type="dxa"/>
            <w:shd w:val="clear" w:color="auto" w:fill="FBE4D5" w:themeFill="accent2" w:themeFillTint="33"/>
          </w:tcPr>
          <w:p w:rsidR="00D56A5E" w:rsidRPr="0083390E" w:rsidRDefault="00D56A5E"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ILGALAIKIS TURTAS</w:t>
            </w:r>
          </w:p>
        </w:tc>
        <w:tc>
          <w:tcPr>
            <w:tcW w:w="1530" w:type="dxa"/>
            <w:shd w:val="clear" w:color="auto" w:fill="FBE4D5" w:themeFill="accent2" w:themeFillTint="33"/>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NEMATERIALUSIS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Plėtros darbai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Prestižas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Patentai licencijos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Programinė įranga</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Kitas nematerialusis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E0347B" w:rsidRPr="0083390E" w:rsidTr="005E54A2">
        <w:trPr>
          <w:tblHeader/>
        </w:trPr>
        <w:tc>
          <w:tcPr>
            <w:tcW w:w="828" w:type="dxa"/>
            <w:shd w:val="clear" w:color="auto" w:fill="auto"/>
          </w:tcPr>
          <w:p w:rsidR="00E0347B" w:rsidRPr="0083390E" w:rsidRDefault="00E0347B" w:rsidP="004B72EA">
            <w:pPr>
              <w:ind w:firstLine="0"/>
              <w:rPr>
                <w:rFonts w:ascii="Times New Roman" w:hAnsi="Times New Roman" w:cs="Times New Roman"/>
                <w:sz w:val="22"/>
                <w:szCs w:val="22"/>
              </w:rPr>
            </w:pPr>
            <w:r>
              <w:rPr>
                <w:rFonts w:ascii="Times New Roman" w:hAnsi="Times New Roman" w:cs="Times New Roman"/>
                <w:sz w:val="22"/>
                <w:szCs w:val="22"/>
              </w:rPr>
              <w:t>I.6.</w:t>
            </w:r>
          </w:p>
        </w:tc>
        <w:tc>
          <w:tcPr>
            <w:tcW w:w="3330" w:type="dxa"/>
            <w:shd w:val="clear" w:color="auto" w:fill="auto"/>
          </w:tcPr>
          <w:p w:rsidR="00E0347B" w:rsidRPr="00111FA3" w:rsidRDefault="00E0347B" w:rsidP="004B72EA">
            <w:pPr>
              <w:ind w:firstLine="0"/>
              <w:rPr>
                <w:rFonts w:ascii="Times New Roman" w:hAnsi="Times New Roman" w:cs="Times New Roman"/>
                <w:sz w:val="22"/>
                <w:szCs w:val="22"/>
              </w:rPr>
            </w:pPr>
            <w:r w:rsidRPr="00111FA3">
              <w:rPr>
                <w:rFonts w:ascii="Times New Roman" w:hAnsi="Times New Roman" w:cs="Times New Roman"/>
                <w:sz w:val="22"/>
                <w:szCs w:val="22"/>
              </w:rPr>
              <w:t>Sumokėti avansai</w:t>
            </w:r>
          </w:p>
        </w:tc>
        <w:tc>
          <w:tcPr>
            <w:tcW w:w="1530" w:type="dxa"/>
          </w:tcPr>
          <w:p w:rsidR="00E0347B" w:rsidRPr="0083390E" w:rsidRDefault="00E0347B" w:rsidP="004B72EA">
            <w:pPr>
              <w:ind w:firstLine="0"/>
              <w:rPr>
                <w:rFonts w:ascii="Times New Roman" w:hAnsi="Times New Roman" w:cs="Times New Roman"/>
                <w:b/>
                <w:sz w:val="22"/>
                <w:szCs w:val="22"/>
              </w:rPr>
            </w:pPr>
          </w:p>
        </w:tc>
        <w:tc>
          <w:tcPr>
            <w:tcW w:w="126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35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44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53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44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35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35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MATERIALUSIS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Pastatai ir statiniai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Mašinos ir įrengimai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Transporto priemonės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Kita įranga, prietaisai, įrankiai ir įrenginiai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shd w:val="clear" w:color="auto" w:fill="auto"/>
          </w:tcPr>
          <w:p w:rsidR="00D56A5E" w:rsidRPr="0083390E" w:rsidRDefault="00E0347B" w:rsidP="004B72EA">
            <w:pPr>
              <w:ind w:firstLine="0"/>
              <w:rPr>
                <w:rFonts w:ascii="Times New Roman" w:hAnsi="Times New Roman" w:cs="Times New Roman"/>
                <w:sz w:val="22"/>
                <w:szCs w:val="22"/>
              </w:rPr>
            </w:pPr>
            <w:r>
              <w:rPr>
                <w:rFonts w:ascii="Times New Roman" w:hAnsi="Times New Roman" w:cs="Times New Roman"/>
                <w:sz w:val="22"/>
                <w:szCs w:val="22"/>
              </w:rPr>
              <w:t>Investicinis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E0347B" w:rsidP="004B72EA">
            <w:pPr>
              <w:ind w:firstLine="0"/>
              <w:rPr>
                <w:rFonts w:ascii="Times New Roman" w:hAnsi="Times New Roman" w:cs="Times New Roman"/>
                <w:sz w:val="22"/>
                <w:szCs w:val="22"/>
              </w:rPr>
            </w:pPr>
            <w:r>
              <w:rPr>
                <w:rFonts w:ascii="Times New Roman" w:hAnsi="Times New Roman" w:cs="Times New Roman"/>
                <w:sz w:val="22"/>
                <w:szCs w:val="22"/>
              </w:rPr>
              <w:t>II.6.1</w:t>
            </w:r>
            <w:r w:rsidR="00D56A5E" w:rsidRPr="0083390E">
              <w:rPr>
                <w:rFonts w:ascii="Times New Roman" w:hAnsi="Times New Roman" w:cs="Times New Roman"/>
                <w:sz w:val="22"/>
                <w:szCs w:val="22"/>
              </w:rPr>
              <w:t>.</w:t>
            </w:r>
          </w:p>
        </w:tc>
        <w:tc>
          <w:tcPr>
            <w:tcW w:w="3330" w:type="dxa"/>
            <w:shd w:val="clear" w:color="auto" w:fill="auto"/>
          </w:tcPr>
          <w:p w:rsidR="00D56A5E" w:rsidRPr="0083390E" w:rsidRDefault="00E0347B" w:rsidP="004B72EA">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E0347B">
            <w:pPr>
              <w:ind w:firstLine="0"/>
              <w:rPr>
                <w:rFonts w:ascii="Times New Roman" w:hAnsi="Times New Roman" w:cs="Times New Roman"/>
                <w:sz w:val="22"/>
                <w:szCs w:val="22"/>
              </w:rPr>
            </w:pPr>
            <w:r w:rsidRPr="0083390E">
              <w:rPr>
                <w:rFonts w:ascii="Times New Roman" w:hAnsi="Times New Roman" w:cs="Times New Roman"/>
                <w:sz w:val="22"/>
                <w:szCs w:val="22"/>
              </w:rPr>
              <w:t>II.</w:t>
            </w:r>
            <w:r w:rsidR="00E0347B">
              <w:rPr>
                <w:rFonts w:ascii="Times New Roman" w:hAnsi="Times New Roman" w:cs="Times New Roman"/>
                <w:sz w:val="22"/>
                <w:szCs w:val="22"/>
              </w:rPr>
              <w:t>6</w:t>
            </w:r>
            <w:r w:rsidRPr="0083390E">
              <w:rPr>
                <w:rFonts w:ascii="Times New Roman" w:hAnsi="Times New Roman" w:cs="Times New Roman"/>
                <w:sz w:val="22"/>
                <w:szCs w:val="22"/>
              </w:rPr>
              <w:t>.</w:t>
            </w:r>
            <w:r w:rsidR="00E0347B">
              <w:rPr>
                <w:rFonts w:ascii="Times New Roman" w:hAnsi="Times New Roman" w:cs="Times New Roman"/>
                <w:sz w:val="22"/>
                <w:szCs w:val="22"/>
              </w:rPr>
              <w:t>2.</w:t>
            </w:r>
          </w:p>
        </w:tc>
        <w:tc>
          <w:tcPr>
            <w:tcW w:w="3330" w:type="dxa"/>
            <w:shd w:val="clear" w:color="auto" w:fill="auto"/>
          </w:tcPr>
          <w:p w:rsidR="00D56A5E" w:rsidRPr="0083390E" w:rsidRDefault="00E0347B" w:rsidP="004B72EA">
            <w:pPr>
              <w:ind w:firstLine="0"/>
              <w:rPr>
                <w:rFonts w:ascii="Times New Roman" w:hAnsi="Times New Roman" w:cs="Times New Roman"/>
                <w:sz w:val="22"/>
                <w:szCs w:val="22"/>
              </w:rPr>
            </w:pPr>
            <w:r w:rsidRPr="0083390E">
              <w:rPr>
                <w:rFonts w:ascii="Times New Roman" w:hAnsi="Times New Roman" w:cs="Times New Roman"/>
                <w:sz w:val="22"/>
                <w:szCs w:val="22"/>
              </w:rPr>
              <w:t>Pastatai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E0347B">
            <w:pPr>
              <w:ind w:firstLine="0"/>
              <w:rPr>
                <w:rFonts w:ascii="Times New Roman" w:hAnsi="Times New Roman" w:cs="Times New Roman"/>
                <w:sz w:val="22"/>
                <w:szCs w:val="22"/>
              </w:rPr>
            </w:pPr>
            <w:r w:rsidRPr="0083390E">
              <w:rPr>
                <w:rFonts w:ascii="Times New Roman" w:hAnsi="Times New Roman" w:cs="Times New Roman"/>
                <w:sz w:val="22"/>
                <w:szCs w:val="22"/>
              </w:rPr>
              <w:t>II.</w:t>
            </w:r>
            <w:r w:rsidR="00E0347B">
              <w:rPr>
                <w:rFonts w:ascii="Times New Roman" w:hAnsi="Times New Roman" w:cs="Times New Roman"/>
                <w:sz w:val="22"/>
                <w:szCs w:val="22"/>
              </w:rPr>
              <w:t>7.</w:t>
            </w:r>
          </w:p>
        </w:tc>
        <w:tc>
          <w:tcPr>
            <w:tcW w:w="3330" w:type="dxa"/>
            <w:shd w:val="clear" w:color="auto" w:fill="auto"/>
          </w:tcPr>
          <w:p w:rsidR="00D56A5E" w:rsidRPr="005E54A2" w:rsidRDefault="00E0347B" w:rsidP="004B72EA">
            <w:pPr>
              <w:ind w:firstLine="0"/>
              <w:rPr>
                <w:rFonts w:ascii="Times New Roman" w:hAnsi="Times New Roman" w:cs="Times New Roman"/>
                <w:sz w:val="22"/>
                <w:szCs w:val="22"/>
              </w:rPr>
            </w:pPr>
            <w:r w:rsidRPr="005E54A2">
              <w:rPr>
                <w:rFonts w:ascii="Times New Roman" w:hAnsi="Times New Roman" w:cs="Times New Roman"/>
                <w:sz w:val="22"/>
                <w:szCs w:val="22"/>
              </w:rPr>
              <w:t>Sumokėti avansai ir vykdomi materialiojo turto statybos (gamybos) darbai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III.</w:t>
            </w:r>
          </w:p>
        </w:tc>
        <w:tc>
          <w:tcPr>
            <w:tcW w:w="3330" w:type="dxa"/>
            <w:shd w:val="clear" w:color="auto" w:fill="auto"/>
          </w:tcPr>
          <w:p w:rsidR="00D56A5E" w:rsidRPr="005E54A2" w:rsidRDefault="00D56A5E" w:rsidP="004B72EA">
            <w:pPr>
              <w:ind w:firstLine="0"/>
              <w:rPr>
                <w:rFonts w:ascii="Times New Roman" w:hAnsi="Times New Roman" w:cs="Times New Roman"/>
                <w:sz w:val="22"/>
                <w:szCs w:val="22"/>
              </w:rPr>
            </w:pPr>
            <w:r w:rsidRPr="005E54A2">
              <w:rPr>
                <w:rFonts w:ascii="Times New Roman" w:hAnsi="Times New Roman" w:cs="Times New Roman"/>
                <w:sz w:val="22"/>
                <w:szCs w:val="22"/>
              </w:rPr>
              <w:t>FINANSINIS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B72A13">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shd w:val="clear" w:color="auto" w:fill="auto"/>
          </w:tcPr>
          <w:p w:rsidR="00F92226" w:rsidRPr="005E54A2" w:rsidRDefault="00F92226" w:rsidP="00F92226">
            <w:pPr>
              <w:ind w:firstLine="0"/>
              <w:rPr>
                <w:rFonts w:ascii="Times New Roman" w:hAnsi="Times New Roman" w:cs="Times New Roman"/>
                <w:sz w:val="22"/>
                <w:szCs w:val="22"/>
              </w:rPr>
            </w:pPr>
            <w:r w:rsidRPr="005E54A2">
              <w:rPr>
                <w:rFonts w:ascii="Times New Roman" w:hAnsi="Times New Roman" w:cs="Times New Roman"/>
                <w:sz w:val="22"/>
                <w:szCs w:val="22"/>
              </w:rPr>
              <w:t>Įmonių grupės įmonių akcijos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B72A13">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shd w:val="clear" w:color="auto" w:fill="auto"/>
          </w:tcPr>
          <w:p w:rsidR="00F92226" w:rsidRPr="005E54A2" w:rsidRDefault="00F92226" w:rsidP="00F92226">
            <w:pPr>
              <w:ind w:firstLine="0"/>
              <w:rPr>
                <w:rFonts w:ascii="Times New Roman" w:hAnsi="Times New Roman" w:cs="Times New Roman"/>
                <w:sz w:val="22"/>
                <w:szCs w:val="22"/>
              </w:rPr>
            </w:pPr>
            <w:r w:rsidRPr="005E54A2">
              <w:rPr>
                <w:rFonts w:ascii="Times New Roman" w:hAnsi="Times New Roman" w:cs="Times New Roman"/>
                <w:sz w:val="22"/>
                <w:szCs w:val="22"/>
              </w:rPr>
              <w:t>Paskolos įmonių grupės įmonėms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III.3.</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Iš įmonių grupės įmonių gautinos sumos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III.4.</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Asocijuotųjų įmonių akcijos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III.5.</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Paskolos asocijuotosioms įmonėms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lastRenderedPageBreak/>
              <w:t>III.6.</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Iš asocijuotųjų įmonių gautinos sumos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III.7.</w:t>
            </w:r>
          </w:p>
        </w:tc>
        <w:tc>
          <w:tcPr>
            <w:tcW w:w="3330" w:type="dxa"/>
            <w:shd w:val="clear" w:color="auto" w:fill="auto"/>
          </w:tcPr>
          <w:p w:rsidR="00F92226" w:rsidRPr="005E54A2" w:rsidRDefault="00F92226" w:rsidP="004B72EA">
            <w:pPr>
              <w:ind w:firstLine="0"/>
              <w:rPr>
                <w:rFonts w:ascii="Times New Roman" w:hAnsi="Times New Roman" w:cs="Times New Roman"/>
                <w:sz w:val="22"/>
                <w:szCs w:val="22"/>
              </w:rPr>
            </w:pPr>
            <w:r w:rsidRPr="005E54A2">
              <w:rPr>
                <w:rFonts w:ascii="Times New Roman" w:hAnsi="Times New Roman" w:cs="Times New Roman"/>
                <w:sz w:val="22"/>
                <w:szCs w:val="22"/>
              </w:rPr>
              <w:t>Ilgalaikės investicijos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III.8.</w:t>
            </w:r>
          </w:p>
        </w:tc>
        <w:tc>
          <w:tcPr>
            <w:tcW w:w="3330" w:type="dxa"/>
            <w:shd w:val="clear" w:color="auto" w:fill="auto"/>
          </w:tcPr>
          <w:p w:rsidR="00F92226" w:rsidRPr="005E54A2" w:rsidRDefault="00F92226" w:rsidP="00B72A13">
            <w:pPr>
              <w:ind w:firstLine="0"/>
              <w:rPr>
                <w:rFonts w:ascii="Times New Roman" w:hAnsi="Times New Roman" w:cs="Times New Roman"/>
                <w:sz w:val="22"/>
                <w:szCs w:val="22"/>
              </w:rPr>
            </w:pPr>
            <w:r w:rsidRPr="005E54A2">
              <w:rPr>
                <w:rFonts w:ascii="Times New Roman" w:hAnsi="Times New Roman" w:cs="Times New Roman"/>
                <w:sz w:val="22"/>
                <w:szCs w:val="22"/>
              </w:rPr>
              <w:t>Po vienerių metų gautinos sumos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III.9.</w:t>
            </w:r>
          </w:p>
        </w:tc>
        <w:tc>
          <w:tcPr>
            <w:tcW w:w="3330" w:type="dxa"/>
            <w:shd w:val="clear" w:color="auto" w:fill="auto"/>
          </w:tcPr>
          <w:p w:rsidR="00F92226" w:rsidRPr="005E54A2" w:rsidRDefault="00F92226" w:rsidP="00B72A13">
            <w:pPr>
              <w:ind w:firstLine="0"/>
              <w:rPr>
                <w:rFonts w:ascii="Times New Roman" w:hAnsi="Times New Roman" w:cs="Times New Roman"/>
                <w:sz w:val="22"/>
                <w:szCs w:val="22"/>
              </w:rPr>
            </w:pPr>
            <w:r w:rsidRPr="005E54A2">
              <w:rPr>
                <w:rFonts w:ascii="Times New Roman" w:hAnsi="Times New Roman" w:cs="Times New Roman"/>
                <w:sz w:val="22"/>
                <w:szCs w:val="22"/>
              </w:rPr>
              <w:t>Kitas finansinis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shd w:val="clear" w:color="auto" w:fill="auto"/>
          </w:tcPr>
          <w:p w:rsidR="00F92226" w:rsidRPr="005E54A2" w:rsidRDefault="00F92226" w:rsidP="00B72A13">
            <w:pPr>
              <w:ind w:firstLine="0"/>
              <w:rPr>
                <w:rFonts w:ascii="Times New Roman" w:hAnsi="Times New Roman" w:cs="Times New Roman"/>
                <w:sz w:val="22"/>
                <w:szCs w:val="22"/>
              </w:rPr>
            </w:pPr>
            <w:r w:rsidRPr="005E54A2">
              <w:rPr>
                <w:rFonts w:ascii="Times New Roman" w:hAnsi="Times New Roman" w:cs="Times New Roman"/>
                <w:sz w:val="22"/>
                <w:szCs w:val="22"/>
              </w:rPr>
              <w:t>KITAS ILGALAIKIS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IV.1.</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Atidėtojo pelno mokesčio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IV.2.</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Biologinis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IV.3.</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Kitas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FBE4D5" w:themeFill="accent2" w:themeFillTint="33"/>
          </w:tcPr>
          <w:p w:rsidR="00F92226" w:rsidRPr="0083390E" w:rsidRDefault="00F92226"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B.</w:t>
            </w:r>
          </w:p>
        </w:tc>
        <w:tc>
          <w:tcPr>
            <w:tcW w:w="3330" w:type="dxa"/>
            <w:shd w:val="clear" w:color="auto" w:fill="FBE4D5" w:themeFill="accent2" w:themeFillTint="33"/>
          </w:tcPr>
          <w:p w:rsidR="00F92226" w:rsidRPr="005E54A2" w:rsidRDefault="00F92226" w:rsidP="004B72EA">
            <w:pPr>
              <w:ind w:firstLine="0"/>
              <w:rPr>
                <w:rFonts w:ascii="Times New Roman" w:hAnsi="Times New Roman" w:cs="Times New Roman"/>
                <w:b/>
                <w:sz w:val="22"/>
                <w:szCs w:val="22"/>
              </w:rPr>
            </w:pPr>
            <w:r w:rsidRPr="005E54A2">
              <w:rPr>
                <w:rFonts w:ascii="Times New Roman" w:hAnsi="Times New Roman" w:cs="Times New Roman"/>
                <w:b/>
                <w:sz w:val="22"/>
                <w:szCs w:val="22"/>
              </w:rPr>
              <w:t>TRUMPALAIKIS TURTAS</w:t>
            </w:r>
          </w:p>
        </w:tc>
        <w:tc>
          <w:tcPr>
            <w:tcW w:w="1530" w:type="dxa"/>
            <w:shd w:val="clear" w:color="auto" w:fill="FBE4D5" w:themeFill="accent2" w:themeFillTint="33"/>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F92226" w:rsidRPr="005E54A2" w:rsidRDefault="00F92226" w:rsidP="00E325AE">
            <w:pPr>
              <w:ind w:firstLine="0"/>
              <w:rPr>
                <w:rFonts w:ascii="Times New Roman" w:hAnsi="Times New Roman" w:cs="Times New Roman"/>
                <w:sz w:val="22"/>
                <w:szCs w:val="22"/>
              </w:rPr>
            </w:pPr>
            <w:r w:rsidRPr="005E54A2">
              <w:rPr>
                <w:rFonts w:ascii="Times New Roman" w:hAnsi="Times New Roman" w:cs="Times New Roman"/>
                <w:sz w:val="22"/>
                <w:szCs w:val="22"/>
              </w:rPr>
              <w:t>ATSARGOS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sidRPr="0083390E">
              <w:rPr>
                <w:rFonts w:ascii="Times New Roman" w:hAnsi="Times New Roman" w:cs="Times New Roman"/>
                <w:sz w:val="22"/>
                <w:szCs w:val="22"/>
              </w:rPr>
              <w:t xml:space="preserve">I.1. </w:t>
            </w:r>
          </w:p>
        </w:tc>
        <w:tc>
          <w:tcPr>
            <w:tcW w:w="3330" w:type="dxa"/>
            <w:shd w:val="clear" w:color="auto" w:fill="auto"/>
          </w:tcPr>
          <w:p w:rsidR="00F92226" w:rsidRPr="005E54A2" w:rsidRDefault="00E325AE" w:rsidP="00E325AE">
            <w:pPr>
              <w:ind w:firstLine="0"/>
              <w:rPr>
                <w:rFonts w:ascii="Times New Roman" w:hAnsi="Times New Roman" w:cs="Times New Roman"/>
                <w:sz w:val="22"/>
                <w:szCs w:val="22"/>
              </w:rPr>
            </w:pPr>
            <w:r w:rsidRPr="005E54A2">
              <w:rPr>
                <w:rFonts w:ascii="Times New Roman" w:hAnsi="Times New Roman" w:cs="Times New Roman"/>
                <w:sz w:val="22"/>
                <w:szCs w:val="22"/>
              </w:rPr>
              <w:t>Žaliavos, medžiagos ir komplektavimo detalės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sidR="00E325AE">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shd w:val="clear" w:color="auto" w:fill="auto"/>
          </w:tcPr>
          <w:p w:rsidR="00F92226" w:rsidRPr="00E325AE" w:rsidRDefault="00E325AE" w:rsidP="004B72EA">
            <w:pPr>
              <w:ind w:firstLine="0"/>
              <w:rPr>
                <w:rFonts w:ascii="Times New Roman" w:hAnsi="Times New Roman" w:cs="Times New Roman"/>
                <w:sz w:val="22"/>
                <w:szCs w:val="22"/>
              </w:rPr>
            </w:pPr>
            <w:r w:rsidRPr="00E325AE">
              <w:rPr>
                <w:rFonts w:ascii="Times New Roman" w:hAnsi="Times New Roman" w:cs="Times New Roman"/>
                <w:sz w:val="22"/>
                <w:szCs w:val="22"/>
              </w:rPr>
              <w:t>Nebaigta produkcija ir vykdomi darbai</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E325AE" w:rsidP="004B72EA">
            <w:pPr>
              <w:ind w:firstLine="0"/>
              <w:rPr>
                <w:rFonts w:ascii="Times New Roman" w:hAnsi="Times New Roman" w:cs="Times New Roman"/>
                <w:sz w:val="22"/>
                <w:szCs w:val="22"/>
              </w:rPr>
            </w:pPr>
            <w:r>
              <w:rPr>
                <w:rFonts w:ascii="Times New Roman" w:hAnsi="Times New Roman" w:cs="Times New Roman"/>
                <w:sz w:val="22"/>
                <w:szCs w:val="22"/>
              </w:rPr>
              <w:t>I.3</w:t>
            </w:r>
            <w:r w:rsidR="00F92226" w:rsidRPr="0083390E">
              <w:rPr>
                <w:rFonts w:ascii="Times New Roman" w:hAnsi="Times New Roman" w:cs="Times New Roman"/>
                <w:sz w:val="22"/>
                <w:szCs w:val="22"/>
              </w:rPr>
              <w:t>.</w:t>
            </w:r>
          </w:p>
        </w:tc>
        <w:tc>
          <w:tcPr>
            <w:tcW w:w="3330" w:type="dxa"/>
            <w:shd w:val="clear" w:color="auto" w:fill="auto"/>
          </w:tcPr>
          <w:p w:rsidR="00F92226" w:rsidRPr="00E325AE" w:rsidRDefault="00E325AE" w:rsidP="004B72EA">
            <w:pPr>
              <w:ind w:firstLine="0"/>
              <w:rPr>
                <w:rFonts w:ascii="Times New Roman" w:hAnsi="Times New Roman" w:cs="Times New Roman"/>
                <w:sz w:val="22"/>
                <w:szCs w:val="22"/>
              </w:rPr>
            </w:pPr>
            <w:r w:rsidRPr="00E325AE">
              <w:rPr>
                <w:rFonts w:ascii="Times New Roman" w:hAnsi="Times New Roman" w:cs="Times New Roman"/>
                <w:sz w:val="22"/>
                <w:szCs w:val="22"/>
              </w:rPr>
              <w:t>Produkcija</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p>
        </w:tc>
        <w:tc>
          <w:tcPr>
            <w:tcW w:w="3330" w:type="dxa"/>
            <w:shd w:val="clear" w:color="auto" w:fill="auto"/>
          </w:tcPr>
          <w:p w:rsidR="00E325AE" w:rsidRPr="00E325AE" w:rsidRDefault="00E325AE" w:rsidP="00B72A13">
            <w:pPr>
              <w:ind w:firstLine="0"/>
              <w:rPr>
                <w:rFonts w:ascii="Times New Roman" w:hAnsi="Times New Roman" w:cs="Times New Roman"/>
                <w:sz w:val="22"/>
                <w:szCs w:val="22"/>
              </w:rPr>
            </w:pPr>
            <w:r w:rsidRPr="00E325AE">
              <w:rPr>
                <w:rFonts w:ascii="Times New Roman" w:hAnsi="Times New Roman" w:cs="Times New Roman"/>
                <w:sz w:val="22"/>
                <w:szCs w:val="22"/>
              </w:rPr>
              <w:t>Pirktos prekės, skirtos perparduoti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p>
        </w:tc>
        <w:tc>
          <w:tcPr>
            <w:tcW w:w="3330" w:type="dxa"/>
            <w:shd w:val="clear" w:color="auto" w:fill="auto"/>
          </w:tcPr>
          <w:p w:rsidR="00E325AE" w:rsidRPr="00E325AE" w:rsidRDefault="00E325AE" w:rsidP="00B72A13">
            <w:pPr>
              <w:ind w:firstLine="0"/>
              <w:rPr>
                <w:rFonts w:ascii="Times New Roman" w:hAnsi="Times New Roman" w:cs="Times New Roman"/>
                <w:sz w:val="22"/>
                <w:szCs w:val="22"/>
              </w:rPr>
            </w:pPr>
            <w:r w:rsidRPr="00E325AE">
              <w:rPr>
                <w:rFonts w:ascii="Times New Roman" w:hAnsi="Times New Roman" w:cs="Times New Roman"/>
                <w:sz w:val="22"/>
                <w:szCs w:val="22"/>
              </w:rPr>
              <w:t>Biologinis turtas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shd w:val="clear" w:color="auto" w:fill="auto"/>
          </w:tcPr>
          <w:p w:rsidR="00E325AE" w:rsidRPr="00E325AE" w:rsidRDefault="00E325AE" w:rsidP="00B72A13">
            <w:pPr>
              <w:ind w:firstLine="0"/>
              <w:rPr>
                <w:rFonts w:ascii="Times New Roman" w:hAnsi="Times New Roman" w:cs="Times New Roman"/>
                <w:sz w:val="22"/>
                <w:szCs w:val="22"/>
              </w:rPr>
            </w:pPr>
            <w:r w:rsidRPr="00E325AE">
              <w:rPr>
                <w:rFonts w:ascii="Times New Roman" w:hAnsi="Times New Roman" w:cs="Times New Roman"/>
                <w:sz w:val="22"/>
                <w:szCs w:val="22"/>
              </w:rPr>
              <w:t>Ilgalaikis materialusis turtas, skirtas parduoti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p>
        </w:tc>
        <w:tc>
          <w:tcPr>
            <w:tcW w:w="3330" w:type="dxa"/>
            <w:shd w:val="clear" w:color="auto" w:fill="auto"/>
          </w:tcPr>
          <w:p w:rsidR="00E325AE" w:rsidRPr="00E325AE" w:rsidRDefault="00E325AE" w:rsidP="004B72EA">
            <w:pPr>
              <w:ind w:firstLine="0"/>
              <w:rPr>
                <w:rFonts w:ascii="Times New Roman" w:hAnsi="Times New Roman" w:cs="Times New Roman"/>
                <w:sz w:val="22"/>
                <w:szCs w:val="22"/>
              </w:rPr>
            </w:pPr>
            <w:r w:rsidRPr="00E325AE">
              <w:rPr>
                <w:rFonts w:ascii="Times New Roman" w:hAnsi="Times New Roman" w:cs="Times New Roman"/>
                <w:sz w:val="22"/>
                <w:szCs w:val="22"/>
              </w:rPr>
              <w:t>Sumokėti avansai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PER VIENERIUS METUS GAUTINOS SUMOS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 xml:space="preserve">Pirkėjų </w:t>
            </w:r>
            <w:r>
              <w:rPr>
                <w:rFonts w:ascii="Times New Roman" w:hAnsi="Times New Roman" w:cs="Times New Roman"/>
                <w:sz w:val="22"/>
                <w:szCs w:val="22"/>
              </w:rPr>
              <w:t>skolos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E325AE" w:rsidRPr="00E325AE" w:rsidRDefault="00E325AE" w:rsidP="00E325AE">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skolos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4B72EA">
            <w:pPr>
              <w:ind w:firstLine="0"/>
              <w:rPr>
                <w:rFonts w:ascii="Times New Roman" w:hAnsi="Times New Roman" w:cs="Times New Roman"/>
                <w:sz w:val="22"/>
                <w:szCs w:val="22"/>
              </w:rPr>
            </w:pPr>
            <w:r>
              <w:rPr>
                <w:rFonts w:ascii="Times New Roman" w:hAnsi="Times New Roman" w:cs="Times New Roman"/>
                <w:sz w:val="22"/>
                <w:szCs w:val="22"/>
              </w:rPr>
              <w:t>II.3.</w:t>
            </w:r>
          </w:p>
        </w:tc>
        <w:tc>
          <w:tcPr>
            <w:tcW w:w="3330" w:type="dxa"/>
            <w:shd w:val="clear" w:color="auto" w:fill="auto"/>
          </w:tcPr>
          <w:p w:rsidR="00E325AE" w:rsidRPr="00E325AE" w:rsidRDefault="00E325AE" w:rsidP="00E325AE">
            <w:pPr>
              <w:ind w:firstLine="0"/>
              <w:jc w:val="both"/>
              <w:rPr>
                <w:rFonts w:ascii="Times New Roman" w:hAnsi="Times New Roman" w:cs="Times New Roman"/>
                <w:sz w:val="22"/>
                <w:szCs w:val="22"/>
              </w:rPr>
            </w:pPr>
            <w:r w:rsidRPr="00E325AE">
              <w:rPr>
                <w:rFonts w:ascii="Times New Roman" w:hAnsi="Times New Roman" w:cs="Times New Roman"/>
                <w:sz w:val="22"/>
                <w:szCs w:val="22"/>
              </w:rPr>
              <w:t>Asocijuotųjų įmonių skolos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4B72EA">
            <w:pPr>
              <w:ind w:firstLine="0"/>
              <w:rPr>
                <w:rFonts w:ascii="Times New Roman" w:hAnsi="Times New Roman" w:cs="Times New Roman"/>
                <w:sz w:val="22"/>
                <w:szCs w:val="22"/>
              </w:rPr>
            </w:pPr>
            <w:r>
              <w:rPr>
                <w:rFonts w:ascii="Times New Roman" w:hAnsi="Times New Roman" w:cs="Times New Roman"/>
                <w:sz w:val="22"/>
                <w:szCs w:val="22"/>
              </w:rPr>
              <w:t>II.4.</w:t>
            </w:r>
          </w:p>
        </w:tc>
        <w:tc>
          <w:tcPr>
            <w:tcW w:w="3330" w:type="dxa"/>
            <w:shd w:val="clear" w:color="auto" w:fill="auto"/>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Kitos gautinos sumos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 xml:space="preserve">III. </w:t>
            </w:r>
          </w:p>
        </w:tc>
        <w:tc>
          <w:tcPr>
            <w:tcW w:w="3330"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TRUMPALAIK</w:t>
            </w:r>
            <w:r>
              <w:rPr>
                <w:rFonts w:ascii="Times New Roman" w:hAnsi="Times New Roman" w:cs="Times New Roman"/>
                <w:sz w:val="22"/>
                <w:szCs w:val="22"/>
              </w:rPr>
              <w:t>ĖS INVESTICIJOS</w:t>
            </w:r>
            <w:r w:rsidRPr="0083390E">
              <w:rPr>
                <w:rFonts w:ascii="Times New Roman" w:hAnsi="Times New Roman" w:cs="Times New Roman"/>
                <w:sz w:val="22"/>
                <w:szCs w:val="22"/>
              </w:rPr>
              <w:t xml:space="preserve">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shd w:val="clear" w:color="auto" w:fill="auto"/>
          </w:tcPr>
          <w:p w:rsidR="00E325AE" w:rsidRPr="00E325AE" w:rsidRDefault="00E325AE" w:rsidP="00E325AE">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akcijos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shd w:val="clear" w:color="auto" w:fill="auto"/>
          </w:tcPr>
          <w:p w:rsidR="00E325AE" w:rsidRPr="00E325AE" w:rsidRDefault="00E325AE" w:rsidP="00E325AE">
            <w:pPr>
              <w:ind w:firstLine="0"/>
              <w:jc w:val="both"/>
              <w:rPr>
                <w:rFonts w:ascii="Times New Roman" w:hAnsi="Times New Roman" w:cs="Times New Roman"/>
                <w:sz w:val="22"/>
                <w:szCs w:val="22"/>
              </w:rPr>
            </w:pPr>
            <w:r w:rsidRPr="00E325AE">
              <w:rPr>
                <w:rFonts w:ascii="Times New Roman" w:hAnsi="Times New Roman" w:cs="Times New Roman"/>
                <w:sz w:val="22"/>
                <w:szCs w:val="22"/>
              </w:rPr>
              <w:t>Kitos investicijos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IV.</w:t>
            </w:r>
          </w:p>
        </w:tc>
        <w:tc>
          <w:tcPr>
            <w:tcW w:w="3330"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PINIGAI IR PINIGŲ EKVIVALENTAI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FBE4D5" w:themeFill="accent2" w:themeFillTint="33"/>
          </w:tcPr>
          <w:p w:rsidR="00E325AE" w:rsidRPr="0083390E" w:rsidRDefault="00E325AE" w:rsidP="00B72A13">
            <w:pPr>
              <w:ind w:firstLine="0"/>
              <w:rPr>
                <w:rFonts w:ascii="Times New Roman" w:hAnsi="Times New Roman" w:cs="Times New Roman"/>
                <w:b/>
                <w:sz w:val="22"/>
                <w:szCs w:val="22"/>
              </w:rPr>
            </w:pPr>
            <w:r w:rsidRPr="0083390E">
              <w:rPr>
                <w:rFonts w:ascii="Times New Roman" w:hAnsi="Times New Roman" w:cs="Times New Roman"/>
                <w:b/>
                <w:sz w:val="22"/>
                <w:szCs w:val="22"/>
              </w:rPr>
              <w:lastRenderedPageBreak/>
              <w:t>C.</w:t>
            </w:r>
          </w:p>
        </w:tc>
        <w:tc>
          <w:tcPr>
            <w:tcW w:w="3330" w:type="dxa"/>
            <w:shd w:val="clear" w:color="auto" w:fill="FBE4D5" w:themeFill="accent2" w:themeFillTint="33"/>
          </w:tcPr>
          <w:p w:rsidR="00E325AE" w:rsidRPr="0083390E" w:rsidRDefault="000D5AF0" w:rsidP="00B72A13">
            <w:pPr>
              <w:ind w:firstLine="0"/>
              <w:rPr>
                <w:rFonts w:ascii="Times New Roman" w:hAnsi="Times New Roman" w:cs="Times New Roman"/>
                <w:b/>
                <w:sz w:val="22"/>
                <w:szCs w:val="22"/>
              </w:rPr>
            </w:pPr>
            <w:r>
              <w:rPr>
                <w:rFonts w:ascii="Times New Roman" w:hAnsi="Times New Roman" w:cs="Times New Roman"/>
                <w:b/>
                <w:sz w:val="22"/>
                <w:szCs w:val="22"/>
              </w:rPr>
              <w:t>ATEINANČIŲ LAIKOTARPIŲ SĄNAUDOS IR SUKAUPTOS PAJAMOS</w:t>
            </w:r>
          </w:p>
        </w:tc>
        <w:tc>
          <w:tcPr>
            <w:tcW w:w="153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r>
      <w:tr w:rsidR="002F3884" w:rsidRPr="0083390E" w:rsidTr="005E54A2">
        <w:trPr>
          <w:tblHeader/>
        </w:trPr>
        <w:tc>
          <w:tcPr>
            <w:tcW w:w="828" w:type="dxa"/>
            <w:shd w:val="clear" w:color="auto" w:fill="FFFFFF" w:themeFill="background1"/>
            <w:vAlign w:val="center"/>
          </w:tcPr>
          <w:p w:rsidR="000D5AF0" w:rsidRPr="000D5AF0" w:rsidRDefault="000D5AF0" w:rsidP="004B72EA">
            <w:pPr>
              <w:ind w:firstLine="0"/>
              <w:rPr>
                <w:rFonts w:ascii="Times New Roman" w:hAnsi="Times New Roman" w:cs="Times New Roman"/>
                <w:b/>
                <w:sz w:val="22"/>
                <w:szCs w:val="22"/>
              </w:rPr>
            </w:pPr>
          </w:p>
        </w:tc>
        <w:tc>
          <w:tcPr>
            <w:tcW w:w="333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r w:rsidRPr="000D5AF0">
              <w:rPr>
                <w:rFonts w:ascii="Times New Roman" w:hAnsi="Times New Roman" w:cs="Times New Roman"/>
                <w:b/>
                <w:sz w:val="22"/>
                <w:szCs w:val="22"/>
              </w:rPr>
              <w:t>TURTO IŠ VISO</w:t>
            </w:r>
          </w:p>
        </w:tc>
        <w:tc>
          <w:tcPr>
            <w:tcW w:w="153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26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35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44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53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44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35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35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r>
      <w:tr w:rsidR="0049606D" w:rsidRPr="0083390E" w:rsidTr="005E54A2">
        <w:trPr>
          <w:tblHeader/>
        </w:trPr>
        <w:tc>
          <w:tcPr>
            <w:tcW w:w="828" w:type="dxa"/>
            <w:shd w:val="clear" w:color="auto" w:fill="F4B083" w:themeFill="accent2" w:themeFillTint="99"/>
            <w:vAlign w:val="center"/>
          </w:tcPr>
          <w:p w:rsidR="0049606D" w:rsidRPr="000D5AF0" w:rsidRDefault="0049606D" w:rsidP="004B72EA">
            <w:pPr>
              <w:ind w:firstLine="0"/>
              <w:rPr>
                <w:rFonts w:ascii="Times New Roman" w:hAnsi="Times New Roman" w:cs="Times New Roman"/>
                <w:b/>
                <w:sz w:val="22"/>
                <w:szCs w:val="22"/>
              </w:rPr>
            </w:pPr>
            <w:r>
              <w:rPr>
                <w:rFonts w:ascii="Times New Roman" w:hAnsi="Times New Roman" w:cs="Times New Roman"/>
                <w:b/>
                <w:sz w:val="22"/>
                <w:szCs w:val="22"/>
              </w:rPr>
              <w:t>6.2.</w:t>
            </w:r>
          </w:p>
        </w:tc>
        <w:tc>
          <w:tcPr>
            <w:tcW w:w="14580" w:type="dxa"/>
            <w:gridSpan w:val="9"/>
            <w:shd w:val="clear" w:color="auto" w:fill="F4B083" w:themeFill="accent2" w:themeFillTint="99"/>
          </w:tcPr>
          <w:p w:rsidR="0049606D" w:rsidRPr="000D5AF0" w:rsidRDefault="0049606D" w:rsidP="001F52C1">
            <w:pPr>
              <w:ind w:firstLine="0"/>
              <w:rPr>
                <w:rFonts w:ascii="Times New Roman" w:hAnsi="Times New Roman" w:cs="Times New Roman"/>
                <w:b/>
                <w:sz w:val="22"/>
                <w:szCs w:val="22"/>
              </w:rPr>
            </w:pPr>
            <w:r>
              <w:rPr>
                <w:rFonts w:ascii="Times New Roman" w:hAnsi="Times New Roman" w:cs="Times New Roman"/>
                <w:b/>
                <w:sz w:val="22"/>
                <w:szCs w:val="22"/>
              </w:rPr>
              <w:t xml:space="preserve">Nuosavas </w:t>
            </w:r>
            <w:r w:rsidR="001F52C1">
              <w:rPr>
                <w:rFonts w:ascii="Times New Roman" w:hAnsi="Times New Roman" w:cs="Times New Roman"/>
                <w:b/>
                <w:sz w:val="22"/>
                <w:szCs w:val="22"/>
              </w:rPr>
              <w:t xml:space="preserve">kapitalas  ir </w:t>
            </w:r>
            <w:r>
              <w:rPr>
                <w:rFonts w:ascii="Times New Roman" w:hAnsi="Times New Roman" w:cs="Times New Roman"/>
                <w:b/>
                <w:sz w:val="22"/>
                <w:szCs w:val="22"/>
              </w:rPr>
              <w:t xml:space="preserve"> įsipareigojimai</w:t>
            </w:r>
          </w:p>
        </w:tc>
      </w:tr>
      <w:tr w:rsidR="00E325AE" w:rsidRPr="0083390E" w:rsidTr="005E54A2">
        <w:tc>
          <w:tcPr>
            <w:tcW w:w="828" w:type="dxa"/>
            <w:shd w:val="clear" w:color="auto" w:fill="FBE4D5" w:themeFill="accent2" w:themeFillTint="33"/>
          </w:tcPr>
          <w:p w:rsidR="00E325AE" w:rsidRPr="0083390E" w:rsidRDefault="00B51A9C" w:rsidP="004B72EA">
            <w:pPr>
              <w:ind w:firstLine="0"/>
              <w:rPr>
                <w:rFonts w:ascii="Times New Roman" w:hAnsi="Times New Roman" w:cs="Times New Roman"/>
                <w:b/>
                <w:sz w:val="22"/>
                <w:szCs w:val="22"/>
              </w:rPr>
            </w:pPr>
            <w:r>
              <w:rPr>
                <w:rFonts w:ascii="Times New Roman" w:hAnsi="Times New Roman" w:cs="Times New Roman"/>
                <w:b/>
                <w:sz w:val="22"/>
                <w:szCs w:val="22"/>
              </w:rPr>
              <w:t>D.</w:t>
            </w:r>
          </w:p>
        </w:tc>
        <w:tc>
          <w:tcPr>
            <w:tcW w:w="3330" w:type="dxa"/>
            <w:shd w:val="clear" w:color="auto" w:fill="FBE4D5" w:themeFill="accent2" w:themeFillTint="33"/>
          </w:tcPr>
          <w:p w:rsidR="00E325AE" w:rsidRPr="0083390E" w:rsidRDefault="00B51A9C" w:rsidP="004B72EA">
            <w:pPr>
              <w:ind w:firstLine="0"/>
              <w:rPr>
                <w:rFonts w:ascii="Times New Roman" w:hAnsi="Times New Roman" w:cs="Times New Roman"/>
                <w:b/>
                <w:sz w:val="22"/>
                <w:szCs w:val="22"/>
              </w:rPr>
            </w:pPr>
            <w:r>
              <w:rPr>
                <w:rFonts w:ascii="Times New Roman" w:hAnsi="Times New Roman" w:cs="Times New Roman"/>
                <w:b/>
                <w:sz w:val="22"/>
                <w:szCs w:val="22"/>
              </w:rPr>
              <w:t>NUOSAVAS KAPITALAS</w:t>
            </w:r>
          </w:p>
        </w:tc>
        <w:tc>
          <w:tcPr>
            <w:tcW w:w="153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I.</w:t>
            </w:r>
          </w:p>
        </w:tc>
        <w:tc>
          <w:tcPr>
            <w:tcW w:w="3330"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KAPITALAS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Įstatinis (pasirašytasis) arba pagrindinis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Pasirašytasis neapmokėtas kapitalas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tcPr>
          <w:p w:rsidR="00E325AE" w:rsidRPr="0083390E" w:rsidRDefault="00B51A9C" w:rsidP="004B72EA">
            <w:pPr>
              <w:ind w:firstLine="0"/>
              <w:rPr>
                <w:rFonts w:ascii="Times New Roman" w:hAnsi="Times New Roman" w:cs="Times New Roman"/>
                <w:sz w:val="22"/>
                <w:szCs w:val="22"/>
              </w:rPr>
            </w:pPr>
            <w:r w:rsidRPr="0083390E">
              <w:rPr>
                <w:rFonts w:ascii="Times New Roman" w:hAnsi="Times New Roman" w:cs="Times New Roman"/>
                <w:sz w:val="22"/>
                <w:szCs w:val="22"/>
              </w:rPr>
              <w:t>Savos akcijos</w:t>
            </w:r>
            <w:r>
              <w:rPr>
                <w:rFonts w:ascii="Times New Roman" w:hAnsi="Times New Roman" w:cs="Times New Roman"/>
                <w:sz w:val="22"/>
                <w:szCs w:val="22"/>
              </w:rPr>
              <w:t>, pajai</w:t>
            </w:r>
            <w:r w:rsidRPr="0083390E">
              <w:rPr>
                <w:rFonts w:ascii="Times New Roman" w:hAnsi="Times New Roman" w:cs="Times New Roman"/>
                <w:sz w:val="22"/>
                <w:szCs w:val="22"/>
              </w:rPr>
              <w:t xml:space="preserve">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II.</w:t>
            </w:r>
          </w:p>
        </w:tc>
        <w:tc>
          <w:tcPr>
            <w:tcW w:w="3330"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AKCIJŲ PRIEDAI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III.</w:t>
            </w:r>
          </w:p>
        </w:tc>
        <w:tc>
          <w:tcPr>
            <w:tcW w:w="3330" w:type="dxa"/>
          </w:tcPr>
          <w:p w:rsidR="00E325AE" w:rsidRPr="0083390E" w:rsidRDefault="00E325AE" w:rsidP="00B51A9C">
            <w:pPr>
              <w:ind w:firstLine="0"/>
              <w:rPr>
                <w:rFonts w:ascii="Times New Roman" w:hAnsi="Times New Roman" w:cs="Times New Roman"/>
                <w:sz w:val="22"/>
                <w:szCs w:val="22"/>
              </w:rPr>
            </w:pPr>
            <w:r w:rsidRPr="0083390E">
              <w:rPr>
                <w:rFonts w:ascii="Times New Roman" w:hAnsi="Times New Roman" w:cs="Times New Roman"/>
                <w:sz w:val="22"/>
                <w:szCs w:val="22"/>
              </w:rPr>
              <w:t xml:space="preserve">PERKAINOJIMO REZERVAS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 xml:space="preserve">REZERVAI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IV</w:t>
            </w:r>
            <w:r w:rsidR="00E325AE" w:rsidRPr="0083390E">
              <w:rPr>
                <w:rFonts w:ascii="Times New Roman" w:hAnsi="Times New Roman" w:cs="Times New Roman"/>
                <w:sz w:val="22"/>
                <w:szCs w:val="22"/>
              </w:rPr>
              <w:t>.1.</w:t>
            </w:r>
          </w:p>
        </w:tc>
        <w:tc>
          <w:tcPr>
            <w:tcW w:w="3330" w:type="dxa"/>
          </w:tcPr>
          <w:p w:rsidR="00E325AE" w:rsidRPr="00B51A9C" w:rsidRDefault="00E325AE" w:rsidP="004B72EA">
            <w:pPr>
              <w:ind w:firstLine="0"/>
              <w:rPr>
                <w:rFonts w:ascii="Times New Roman" w:hAnsi="Times New Roman" w:cs="Times New Roman"/>
                <w:sz w:val="22"/>
                <w:szCs w:val="22"/>
              </w:rPr>
            </w:pPr>
            <w:r w:rsidRPr="00B51A9C">
              <w:rPr>
                <w:rFonts w:ascii="Times New Roman" w:hAnsi="Times New Roman" w:cs="Times New Roman"/>
                <w:sz w:val="22"/>
                <w:szCs w:val="22"/>
              </w:rPr>
              <w:t>Privalomasis</w:t>
            </w:r>
            <w:r w:rsidR="00B51A9C" w:rsidRPr="00B51A9C">
              <w:rPr>
                <w:rFonts w:ascii="Times New Roman" w:hAnsi="Times New Roman" w:cs="Times New Roman"/>
                <w:sz w:val="22"/>
                <w:szCs w:val="22"/>
              </w:rPr>
              <w:t xml:space="preserve"> rezervas arba atsargos (rezervinis) kapitalas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IV</w:t>
            </w:r>
            <w:r w:rsidR="00E325AE" w:rsidRPr="0083390E">
              <w:rPr>
                <w:rFonts w:ascii="Times New Roman" w:hAnsi="Times New Roman" w:cs="Times New Roman"/>
                <w:sz w:val="22"/>
                <w:szCs w:val="22"/>
              </w:rPr>
              <w:t>.2.</w:t>
            </w:r>
          </w:p>
        </w:tc>
        <w:tc>
          <w:tcPr>
            <w:tcW w:w="3330" w:type="dxa"/>
          </w:tcPr>
          <w:p w:rsidR="00E325AE" w:rsidRPr="00B51A9C" w:rsidRDefault="00E325AE" w:rsidP="004B72EA">
            <w:pPr>
              <w:ind w:firstLine="0"/>
              <w:rPr>
                <w:rFonts w:ascii="Times New Roman" w:hAnsi="Times New Roman" w:cs="Times New Roman"/>
                <w:sz w:val="22"/>
                <w:szCs w:val="22"/>
              </w:rPr>
            </w:pPr>
            <w:r w:rsidRPr="00B51A9C">
              <w:rPr>
                <w:rFonts w:ascii="Times New Roman" w:hAnsi="Times New Roman" w:cs="Times New Roman"/>
                <w:sz w:val="22"/>
                <w:szCs w:val="22"/>
              </w:rPr>
              <w:t>Savoms akcijoms įsigyti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IV</w:t>
            </w:r>
            <w:r w:rsidR="00E325AE" w:rsidRPr="0083390E">
              <w:rPr>
                <w:rFonts w:ascii="Times New Roman" w:hAnsi="Times New Roman" w:cs="Times New Roman"/>
                <w:sz w:val="22"/>
                <w:szCs w:val="22"/>
              </w:rPr>
              <w:t>.3.</w:t>
            </w:r>
          </w:p>
        </w:tc>
        <w:tc>
          <w:tcPr>
            <w:tcW w:w="3330" w:type="dxa"/>
          </w:tcPr>
          <w:p w:rsidR="00E325AE" w:rsidRPr="00B51A9C" w:rsidRDefault="00E325AE" w:rsidP="004B72EA">
            <w:pPr>
              <w:ind w:firstLine="0"/>
              <w:rPr>
                <w:rFonts w:ascii="Times New Roman" w:hAnsi="Times New Roman" w:cs="Times New Roman"/>
                <w:sz w:val="22"/>
                <w:szCs w:val="22"/>
              </w:rPr>
            </w:pPr>
            <w:r w:rsidRPr="00B51A9C">
              <w:rPr>
                <w:rFonts w:ascii="Times New Roman" w:hAnsi="Times New Roman" w:cs="Times New Roman"/>
                <w:sz w:val="22"/>
                <w:szCs w:val="22"/>
              </w:rPr>
              <w:t>Kiti rezervai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V.</w:t>
            </w:r>
          </w:p>
        </w:tc>
        <w:tc>
          <w:tcPr>
            <w:tcW w:w="3330" w:type="dxa"/>
          </w:tcPr>
          <w:p w:rsidR="00E325AE" w:rsidRPr="00B51A9C" w:rsidRDefault="00E325AE" w:rsidP="004B72EA">
            <w:pPr>
              <w:ind w:firstLine="0"/>
              <w:rPr>
                <w:rFonts w:ascii="Times New Roman" w:hAnsi="Times New Roman" w:cs="Times New Roman"/>
                <w:sz w:val="22"/>
                <w:szCs w:val="22"/>
              </w:rPr>
            </w:pPr>
            <w:r w:rsidRPr="00B51A9C">
              <w:rPr>
                <w:rFonts w:ascii="Times New Roman" w:hAnsi="Times New Roman" w:cs="Times New Roman"/>
                <w:sz w:val="22"/>
                <w:szCs w:val="22"/>
              </w:rPr>
              <w:t>NEPASKIRSTYTASIS PELNAS (NUOSTOLIAI)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B51A9C" w:rsidRPr="0083390E" w:rsidTr="005E54A2">
        <w:tc>
          <w:tcPr>
            <w:tcW w:w="828" w:type="dxa"/>
          </w:tcPr>
          <w:p w:rsidR="00B51A9C"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V.1.</w:t>
            </w:r>
          </w:p>
        </w:tc>
        <w:tc>
          <w:tcPr>
            <w:tcW w:w="3330" w:type="dxa"/>
          </w:tcPr>
          <w:p w:rsidR="00B51A9C" w:rsidRPr="00B51A9C" w:rsidRDefault="00B51A9C" w:rsidP="00B51A9C">
            <w:pPr>
              <w:ind w:firstLine="0"/>
              <w:jc w:val="both"/>
              <w:rPr>
                <w:rFonts w:ascii="Times New Roman" w:hAnsi="Times New Roman" w:cs="Times New Roman"/>
                <w:sz w:val="22"/>
                <w:szCs w:val="22"/>
              </w:rPr>
            </w:pPr>
            <w:r w:rsidRPr="00B51A9C">
              <w:rPr>
                <w:rFonts w:ascii="Times New Roman" w:hAnsi="Times New Roman" w:cs="Times New Roman"/>
                <w:sz w:val="22"/>
                <w:szCs w:val="22"/>
              </w:rPr>
              <w:t>Ataskaitinių metų pelnas (nuostoliai)</w:t>
            </w:r>
          </w:p>
        </w:tc>
        <w:tc>
          <w:tcPr>
            <w:tcW w:w="1530" w:type="dxa"/>
          </w:tcPr>
          <w:p w:rsidR="00B51A9C" w:rsidRPr="0083390E" w:rsidRDefault="00B51A9C" w:rsidP="004B72EA">
            <w:pPr>
              <w:ind w:firstLine="0"/>
              <w:rPr>
                <w:rFonts w:ascii="Times New Roman" w:hAnsi="Times New Roman" w:cs="Times New Roman"/>
                <w:b/>
                <w:sz w:val="22"/>
                <w:szCs w:val="22"/>
              </w:rPr>
            </w:pPr>
          </w:p>
        </w:tc>
        <w:tc>
          <w:tcPr>
            <w:tcW w:w="126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c>
          <w:tcPr>
            <w:tcW w:w="1440" w:type="dxa"/>
          </w:tcPr>
          <w:p w:rsidR="00B51A9C" w:rsidRPr="0083390E" w:rsidRDefault="00B51A9C" w:rsidP="004B72EA">
            <w:pPr>
              <w:ind w:firstLine="0"/>
              <w:rPr>
                <w:rFonts w:ascii="Times New Roman" w:hAnsi="Times New Roman" w:cs="Times New Roman"/>
                <w:b/>
                <w:sz w:val="22"/>
                <w:szCs w:val="22"/>
              </w:rPr>
            </w:pPr>
          </w:p>
        </w:tc>
        <w:tc>
          <w:tcPr>
            <w:tcW w:w="1530" w:type="dxa"/>
          </w:tcPr>
          <w:p w:rsidR="00B51A9C" w:rsidRPr="0083390E" w:rsidRDefault="00B51A9C" w:rsidP="004B72EA">
            <w:pPr>
              <w:ind w:firstLine="0"/>
              <w:rPr>
                <w:rFonts w:ascii="Times New Roman" w:hAnsi="Times New Roman" w:cs="Times New Roman"/>
                <w:b/>
                <w:sz w:val="22"/>
                <w:szCs w:val="22"/>
              </w:rPr>
            </w:pPr>
          </w:p>
        </w:tc>
        <w:tc>
          <w:tcPr>
            <w:tcW w:w="144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tcPr>
          <w:p w:rsidR="00B51A9C"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V.2.</w:t>
            </w:r>
          </w:p>
        </w:tc>
        <w:tc>
          <w:tcPr>
            <w:tcW w:w="3330" w:type="dxa"/>
          </w:tcPr>
          <w:p w:rsidR="00B51A9C" w:rsidRPr="00B51A9C" w:rsidRDefault="00B51A9C" w:rsidP="00B51A9C">
            <w:pPr>
              <w:ind w:firstLine="0"/>
              <w:jc w:val="both"/>
              <w:rPr>
                <w:rFonts w:ascii="Times New Roman" w:hAnsi="Times New Roman" w:cs="Times New Roman"/>
                <w:sz w:val="22"/>
                <w:szCs w:val="22"/>
              </w:rPr>
            </w:pPr>
            <w:r w:rsidRPr="00B51A9C">
              <w:rPr>
                <w:rFonts w:ascii="Times New Roman" w:hAnsi="Times New Roman" w:cs="Times New Roman"/>
                <w:sz w:val="22"/>
                <w:szCs w:val="22"/>
              </w:rPr>
              <w:t>Ankstesnių metų pelnas (nuostoliai)</w:t>
            </w:r>
          </w:p>
        </w:tc>
        <w:tc>
          <w:tcPr>
            <w:tcW w:w="1530" w:type="dxa"/>
          </w:tcPr>
          <w:p w:rsidR="00B51A9C" w:rsidRPr="0083390E" w:rsidRDefault="00B51A9C" w:rsidP="004B72EA">
            <w:pPr>
              <w:ind w:firstLine="0"/>
              <w:rPr>
                <w:rFonts w:ascii="Times New Roman" w:hAnsi="Times New Roman" w:cs="Times New Roman"/>
                <w:b/>
                <w:sz w:val="22"/>
                <w:szCs w:val="22"/>
              </w:rPr>
            </w:pPr>
          </w:p>
        </w:tc>
        <w:tc>
          <w:tcPr>
            <w:tcW w:w="126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c>
          <w:tcPr>
            <w:tcW w:w="1440" w:type="dxa"/>
          </w:tcPr>
          <w:p w:rsidR="00B51A9C" w:rsidRPr="0083390E" w:rsidRDefault="00B51A9C" w:rsidP="004B72EA">
            <w:pPr>
              <w:ind w:firstLine="0"/>
              <w:rPr>
                <w:rFonts w:ascii="Times New Roman" w:hAnsi="Times New Roman" w:cs="Times New Roman"/>
                <w:b/>
                <w:sz w:val="22"/>
                <w:szCs w:val="22"/>
              </w:rPr>
            </w:pPr>
          </w:p>
        </w:tc>
        <w:tc>
          <w:tcPr>
            <w:tcW w:w="1530" w:type="dxa"/>
          </w:tcPr>
          <w:p w:rsidR="00B51A9C" w:rsidRPr="0083390E" w:rsidRDefault="00B51A9C" w:rsidP="004B72EA">
            <w:pPr>
              <w:ind w:firstLine="0"/>
              <w:rPr>
                <w:rFonts w:ascii="Times New Roman" w:hAnsi="Times New Roman" w:cs="Times New Roman"/>
                <w:b/>
                <w:sz w:val="22"/>
                <w:szCs w:val="22"/>
              </w:rPr>
            </w:pPr>
          </w:p>
        </w:tc>
        <w:tc>
          <w:tcPr>
            <w:tcW w:w="144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r>
              <w:rPr>
                <w:rFonts w:ascii="Times New Roman" w:hAnsi="Times New Roman" w:cs="Times New Roman"/>
                <w:b/>
                <w:sz w:val="22"/>
                <w:szCs w:val="22"/>
              </w:rPr>
              <w:t>E</w:t>
            </w:r>
            <w:r w:rsidRPr="0083390E">
              <w:rPr>
                <w:rFonts w:ascii="Times New Roman" w:hAnsi="Times New Roman" w:cs="Times New Roman"/>
                <w:b/>
                <w:sz w:val="22"/>
                <w:szCs w:val="22"/>
              </w:rPr>
              <w:t>.</w:t>
            </w:r>
          </w:p>
        </w:tc>
        <w:tc>
          <w:tcPr>
            <w:tcW w:w="33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DOTACIJOS, SUBSIDIJOS</w:t>
            </w: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r>
              <w:rPr>
                <w:rFonts w:ascii="Times New Roman" w:hAnsi="Times New Roman" w:cs="Times New Roman"/>
                <w:b/>
                <w:sz w:val="22"/>
                <w:szCs w:val="22"/>
              </w:rPr>
              <w:t>F</w:t>
            </w:r>
            <w:r w:rsidRPr="0083390E">
              <w:rPr>
                <w:rFonts w:ascii="Times New Roman" w:hAnsi="Times New Roman" w:cs="Times New Roman"/>
                <w:b/>
                <w:sz w:val="22"/>
                <w:szCs w:val="22"/>
              </w:rPr>
              <w:t>.</w:t>
            </w:r>
          </w:p>
        </w:tc>
        <w:tc>
          <w:tcPr>
            <w:tcW w:w="3330" w:type="dxa"/>
            <w:shd w:val="clear" w:color="auto" w:fill="FBE4D5" w:themeFill="accent2" w:themeFillTint="33"/>
          </w:tcPr>
          <w:p w:rsidR="00B51A9C" w:rsidRPr="00DF6185" w:rsidRDefault="00B51A9C" w:rsidP="004B72EA">
            <w:pPr>
              <w:ind w:firstLine="0"/>
              <w:rPr>
                <w:rFonts w:ascii="Times New Roman" w:hAnsi="Times New Roman" w:cs="Times New Roman"/>
                <w:b/>
                <w:sz w:val="22"/>
                <w:szCs w:val="22"/>
              </w:rPr>
            </w:pPr>
            <w:r w:rsidRPr="00DF6185">
              <w:rPr>
                <w:rFonts w:ascii="Times New Roman" w:hAnsi="Times New Roman" w:cs="Times New Roman"/>
                <w:b/>
                <w:bCs/>
                <w:sz w:val="22"/>
                <w:szCs w:val="22"/>
              </w:rPr>
              <w:t>ATIDĖJINIAI</w:t>
            </w: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FFFFF" w:themeFill="background1"/>
          </w:tcPr>
          <w:p w:rsidR="00B51A9C" w:rsidRPr="00B51A9C" w:rsidRDefault="0049606D" w:rsidP="004B72EA">
            <w:pPr>
              <w:ind w:firstLine="0"/>
              <w:rPr>
                <w:rFonts w:ascii="Times New Roman" w:hAnsi="Times New Roman" w:cs="Times New Roman"/>
                <w:sz w:val="22"/>
                <w:szCs w:val="22"/>
              </w:rPr>
            </w:pPr>
            <w:r>
              <w:rPr>
                <w:rFonts w:ascii="Times New Roman" w:hAnsi="Times New Roman" w:cs="Times New Roman"/>
                <w:sz w:val="22"/>
                <w:szCs w:val="22"/>
              </w:rPr>
              <w:t>I</w:t>
            </w:r>
            <w:r w:rsidR="00B51A9C" w:rsidRPr="00B51A9C">
              <w:rPr>
                <w:rFonts w:ascii="Times New Roman" w:hAnsi="Times New Roman" w:cs="Times New Roman"/>
                <w:sz w:val="22"/>
                <w:szCs w:val="22"/>
              </w:rPr>
              <w:t>.</w:t>
            </w:r>
          </w:p>
        </w:tc>
        <w:tc>
          <w:tcPr>
            <w:tcW w:w="3330" w:type="dxa"/>
            <w:shd w:val="clear" w:color="auto" w:fill="FFFFFF" w:themeFill="background1"/>
          </w:tcPr>
          <w:p w:rsidR="00B51A9C" w:rsidRPr="00DF6185" w:rsidRDefault="00B51A9C" w:rsidP="00B51A9C">
            <w:pPr>
              <w:ind w:firstLine="0"/>
              <w:jc w:val="both"/>
              <w:rPr>
                <w:rFonts w:ascii="Times New Roman" w:hAnsi="Times New Roman" w:cs="Times New Roman"/>
                <w:bCs/>
                <w:sz w:val="22"/>
                <w:szCs w:val="22"/>
              </w:rPr>
            </w:pPr>
            <w:r w:rsidRPr="00DF6185">
              <w:rPr>
                <w:rFonts w:ascii="Times New Roman" w:hAnsi="Times New Roman" w:cs="Times New Roman"/>
                <w:bCs/>
                <w:sz w:val="22"/>
                <w:szCs w:val="22"/>
              </w:rPr>
              <w:t>Pensijų ir panašių įsipareigojimų atidėjiniai</w:t>
            </w:r>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FFFFF" w:themeFill="background1"/>
          </w:tcPr>
          <w:p w:rsidR="00B51A9C" w:rsidRPr="00B51A9C" w:rsidRDefault="0049606D" w:rsidP="004B72EA">
            <w:pPr>
              <w:ind w:firstLine="0"/>
              <w:rPr>
                <w:rFonts w:ascii="Times New Roman" w:hAnsi="Times New Roman" w:cs="Times New Roman"/>
                <w:sz w:val="22"/>
                <w:szCs w:val="22"/>
              </w:rPr>
            </w:pPr>
            <w:r>
              <w:rPr>
                <w:rFonts w:ascii="Times New Roman" w:hAnsi="Times New Roman" w:cs="Times New Roman"/>
                <w:sz w:val="22"/>
                <w:szCs w:val="22"/>
              </w:rPr>
              <w:t>II</w:t>
            </w:r>
            <w:r w:rsidR="00B51A9C" w:rsidRPr="00B51A9C">
              <w:rPr>
                <w:rFonts w:ascii="Times New Roman" w:hAnsi="Times New Roman" w:cs="Times New Roman"/>
                <w:sz w:val="22"/>
                <w:szCs w:val="22"/>
              </w:rPr>
              <w:t>.</w:t>
            </w:r>
          </w:p>
        </w:tc>
        <w:tc>
          <w:tcPr>
            <w:tcW w:w="3330" w:type="dxa"/>
            <w:shd w:val="clear" w:color="auto" w:fill="FFFFFF" w:themeFill="background1"/>
          </w:tcPr>
          <w:p w:rsidR="00B51A9C" w:rsidRPr="00B51A9C" w:rsidRDefault="00B51A9C" w:rsidP="00B51A9C">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Mokesčių atidėjiniai</w:t>
            </w:r>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FFFFF" w:themeFill="background1"/>
          </w:tcPr>
          <w:p w:rsidR="00B51A9C" w:rsidRPr="00B51A9C" w:rsidRDefault="0049606D" w:rsidP="004B72EA">
            <w:pPr>
              <w:ind w:firstLine="0"/>
              <w:rPr>
                <w:rFonts w:ascii="Times New Roman" w:hAnsi="Times New Roman" w:cs="Times New Roman"/>
                <w:sz w:val="22"/>
                <w:szCs w:val="22"/>
              </w:rPr>
            </w:pPr>
            <w:r>
              <w:rPr>
                <w:rFonts w:ascii="Times New Roman" w:hAnsi="Times New Roman" w:cs="Times New Roman"/>
                <w:sz w:val="22"/>
                <w:szCs w:val="22"/>
              </w:rPr>
              <w:t>III</w:t>
            </w:r>
            <w:r w:rsidR="00B51A9C" w:rsidRPr="00B51A9C">
              <w:rPr>
                <w:rFonts w:ascii="Times New Roman" w:hAnsi="Times New Roman" w:cs="Times New Roman"/>
                <w:sz w:val="22"/>
                <w:szCs w:val="22"/>
              </w:rPr>
              <w:t>.</w:t>
            </w:r>
          </w:p>
        </w:tc>
        <w:tc>
          <w:tcPr>
            <w:tcW w:w="3330" w:type="dxa"/>
            <w:shd w:val="clear" w:color="auto" w:fill="FFFFFF" w:themeFill="background1"/>
          </w:tcPr>
          <w:p w:rsidR="00B51A9C" w:rsidRPr="00B51A9C" w:rsidRDefault="00B51A9C" w:rsidP="00B51A9C">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Kiti atidėjiniai</w:t>
            </w:r>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BE4D5" w:themeFill="accent2" w:themeFillTint="33"/>
          </w:tcPr>
          <w:p w:rsidR="00B51A9C" w:rsidRPr="00B51A9C" w:rsidRDefault="00B51A9C" w:rsidP="004B72EA">
            <w:pPr>
              <w:ind w:firstLine="0"/>
              <w:rPr>
                <w:rFonts w:ascii="Times New Roman" w:hAnsi="Times New Roman" w:cs="Times New Roman"/>
                <w:b/>
                <w:sz w:val="22"/>
                <w:szCs w:val="22"/>
              </w:rPr>
            </w:pPr>
            <w:r w:rsidRPr="00B51A9C">
              <w:rPr>
                <w:rFonts w:ascii="Times New Roman" w:hAnsi="Times New Roman" w:cs="Times New Roman"/>
                <w:b/>
                <w:sz w:val="22"/>
                <w:szCs w:val="22"/>
              </w:rPr>
              <w:t>G.</w:t>
            </w:r>
          </w:p>
        </w:tc>
        <w:tc>
          <w:tcPr>
            <w:tcW w:w="3330" w:type="dxa"/>
            <w:shd w:val="clear" w:color="auto" w:fill="FBE4D5" w:themeFill="accent2" w:themeFillTint="33"/>
          </w:tcPr>
          <w:p w:rsidR="00B51A9C" w:rsidRPr="00B51A9C" w:rsidRDefault="00B51A9C" w:rsidP="0049606D">
            <w:pPr>
              <w:ind w:firstLine="0"/>
              <w:rPr>
                <w:rFonts w:ascii="Times New Roman" w:hAnsi="Times New Roman" w:cs="Times New Roman"/>
                <w:b/>
                <w:sz w:val="22"/>
                <w:szCs w:val="22"/>
              </w:rPr>
            </w:pPr>
            <w:r w:rsidRPr="00B51A9C">
              <w:rPr>
                <w:rFonts w:ascii="Times New Roman" w:hAnsi="Times New Roman" w:cs="Times New Roman"/>
                <w:b/>
                <w:sz w:val="22"/>
                <w:szCs w:val="22"/>
              </w:rPr>
              <w:t xml:space="preserve">MOKĖTINOS SUMOS IR </w:t>
            </w:r>
            <w:r w:rsidR="0049606D">
              <w:rPr>
                <w:rFonts w:ascii="Times New Roman" w:hAnsi="Times New Roman" w:cs="Times New Roman"/>
                <w:b/>
                <w:sz w:val="22"/>
                <w:szCs w:val="22"/>
              </w:rPr>
              <w:t>KITI</w:t>
            </w:r>
            <w:r w:rsidRPr="00B51A9C">
              <w:rPr>
                <w:rFonts w:ascii="Times New Roman" w:hAnsi="Times New Roman" w:cs="Times New Roman"/>
                <w:b/>
                <w:sz w:val="22"/>
                <w:szCs w:val="22"/>
              </w:rPr>
              <w:t xml:space="preserve"> ĮSIPAREIGOJIMAI</w:t>
            </w: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r>
      <w:tr w:rsidR="0049606D" w:rsidRPr="0083390E" w:rsidTr="005E54A2">
        <w:tc>
          <w:tcPr>
            <w:tcW w:w="828" w:type="dxa"/>
            <w:shd w:val="clear" w:color="auto" w:fill="FFFFFF" w:themeFill="background1"/>
          </w:tcPr>
          <w:p w:rsidR="0049606D" w:rsidRPr="00DF6185" w:rsidRDefault="0049606D" w:rsidP="004B72EA">
            <w:pPr>
              <w:ind w:firstLine="0"/>
              <w:rPr>
                <w:rFonts w:ascii="Times New Roman" w:hAnsi="Times New Roman" w:cs="Times New Roman"/>
                <w:sz w:val="22"/>
                <w:szCs w:val="22"/>
              </w:rPr>
            </w:pPr>
            <w:r w:rsidRPr="00DF6185">
              <w:rPr>
                <w:rFonts w:ascii="Times New Roman" w:hAnsi="Times New Roman" w:cs="Times New Roman"/>
                <w:sz w:val="22"/>
                <w:szCs w:val="22"/>
              </w:rPr>
              <w:t>I.</w:t>
            </w:r>
          </w:p>
        </w:tc>
        <w:tc>
          <w:tcPr>
            <w:tcW w:w="3330" w:type="dxa"/>
            <w:shd w:val="clear" w:color="auto" w:fill="FFFFFF" w:themeFill="background1"/>
          </w:tcPr>
          <w:p w:rsidR="0049606D" w:rsidRPr="00DF6185" w:rsidRDefault="0049606D" w:rsidP="0049606D">
            <w:pPr>
              <w:ind w:firstLine="0"/>
              <w:rPr>
                <w:rFonts w:ascii="Times New Roman" w:hAnsi="Times New Roman" w:cs="Times New Roman"/>
                <w:b/>
                <w:sz w:val="22"/>
                <w:szCs w:val="22"/>
              </w:rPr>
            </w:pPr>
            <w:r w:rsidRPr="00DF6185">
              <w:rPr>
                <w:rFonts w:ascii="Times New Roman" w:hAnsi="Times New Roman" w:cs="Times New Roman"/>
                <w:sz w:val="22"/>
                <w:szCs w:val="22"/>
              </w:rPr>
              <w:t xml:space="preserve">PO VIENŲ METŲ MOKĖTINOS </w:t>
            </w:r>
            <w:r w:rsidRPr="00DF6185">
              <w:rPr>
                <w:rFonts w:ascii="Times New Roman" w:hAnsi="Times New Roman" w:cs="Times New Roman"/>
                <w:sz w:val="22"/>
                <w:szCs w:val="22"/>
              </w:rPr>
              <w:lastRenderedPageBreak/>
              <w:t>SUMOS IR KITI ILGALAIKIAI ĮSIPAREIGOJIMAI</w:t>
            </w: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3</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8</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ilgalaikiai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5A7905" w:rsidRPr="0083390E" w:rsidTr="005E54A2">
        <w:tc>
          <w:tcPr>
            <w:tcW w:w="828" w:type="dxa"/>
            <w:shd w:val="clear" w:color="auto" w:fill="FFFFFF" w:themeFill="background1"/>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FFFFFF" w:themeFill="background1"/>
          </w:tcPr>
          <w:p w:rsidR="0049606D" w:rsidRPr="00DF6185" w:rsidRDefault="0049606D" w:rsidP="004B72EA">
            <w:pPr>
              <w:ind w:firstLine="0"/>
              <w:rPr>
                <w:rFonts w:ascii="Times New Roman" w:hAnsi="Times New Roman" w:cs="Times New Roman"/>
                <w:sz w:val="22"/>
                <w:szCs w:val="22"/>
              </w:rPr>
            </w:pPr>
            <w:r w:rsidRPr="00DF6185">
              <w:rPr>
                <w:rFonts w:ascii="Times New Roman" w:hAnsi="Times New Roman" w:cs="Times New Roman"/>
                <w:sz w:val="22"/>
                <w:szCs w:val="22"/>
              </w:rPr>
              <w:t>PER VIENERIUS METUS MOKĖTINOS SUMOS IR KITI TRUMPALAIKIAI ĮSIPAREIGOJIMAI</w:t>
            </w: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3.</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49606D" w:rsidRPr="00DF6185" w:rsidDel="00D62ED2"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49606D" w:rsidRPr="00DF6185" w:rsidDel="00D62ED2"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Pr>
                <w:rFonts w:ascii="Times New Roman" w:hAnsi="Times New Roman" w:cs="Times New Roman"/>
                <w:sz w:val="22"/>
                <w:szCs w:val="22"/>
              </w:rPr>
              <w:t>II.6.</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Pelno mokesčio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Su darbo santykiais susiję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II.8.</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trumpalaikiai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shd w:val="clear" w:color="auto" w:fill="FBE4D5" w:themeFill="accent2" w:themeFillTint="33"/>
          </w:tcPr>
          <w:p w:rsidR="0049606D" w:rsidRPr="005E54A2" w:rsidRDefault="0049606D" w:rsidP="004B72EA">
            <w:pPr>
              <w:ind w:firstLine="0"/>
              <w:rPr>
                <w:rFonts w:ascii="Times New Roman" w:hAnsi="Times New Roman" w:cs="Times New Roman"/>
                <w:b/>
                <w:sz w:val="22"/>
                <w:szCs w:val="22"/>
              </w:rPr>
            </w:pPr>
            <w:r w:rsidRPr="005E54A2">
              <w:rPr>
                <w:rFonts w:ascii="Times New Roman" w:hAnsi="Times New Roman" w:cs="Times New Roman"/>
                <w:b/>
                <w:sz w:val="22"/>
                <w:szCs w:val="22"/>
              </w:rPr>
              <w:t>H.</w:t>
            </w:r>
          </w:p>
        </w:tc>
        <w:tc>
          <w:tcPr>
            <w:tcW w:w="3330" w:type="dxa"/>
            <w:shd w:val="clear" w:color="auto" w:fill="FBE4D5" w:themeFill="accent2" w:themeFillTint="33"/>
          </w:tcPr>
          <w:p w:rsidR="0049606D" w:rsidRPr="005E54A2" w:rsidRDefault="0049606D" w:rsidP="0049606D">
            <w:pPr>
              <w:ind w:firstLine="0"/>
              <w:jc w:val="both"/>
              <w:rPr>
                <w:rFonts w:ascii="Times New Roman" w:hAnsi="Times New Roman" w:cs="Times New Roman"/>
                <w:b/>
                <w:sz w:val="22"/>
                <w:szCs w:val="22"/>
              </w:rPr>
            </w:pPr>
            <w:r w:rsidRPr="005E54A2">
              <w:rPr>
                <w:rFonts w:ascii="Times New Roman" w:hAnsi="Times New Roman" w:cs="Times New Roman"/>
                <w:b/>
                <w:sz w:val="22"/>
                <w:szCs w:val="22"/>
              </w:rPr>
              <w:t xml:space="preserve">SUKAUPTOS SĄNAUDOS IR ATEINANČIŲ LAIKOTARPIŲ </w:t>
            </w:r>
            <w:r w:rsidRPr="005E54A2">
              <w:rPr>
                <w:rFonts w:ascii="Times New Roman" w:hAnsi="Times New Roman" w:cs="Times New Roman"/>
                <w:b/>
                <w:sz w:val="22"/>
                <w:szCs w:val="22"/>
              </w:rPr>
              <w:lastRenderedPageBreak/>
              <w:t>PAJAMOS</w:t>
            </w:r>
          </w:p>
        </w:tc>
        <w:tc>
          <w:tcPr>
            <w:tcW w:w="153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3330" w:type="dxa"/>
            <w:shd w:val="clear" w:color="auto" w:fill="FFFFFF" w:themeFill="background1"/>
          </w:tcPr>
          <w:p w:rsidR="0049606D" w:rsidRPr="0083390E" w:rsidRDefault="0049606D" w:rsidP="0049606D">
            <w:pPr>
              <w:ind w:firstLine="0"/>
              <w:jc w:val="right"/>
              <w:rPr>
                <w:rFonts w:ascii="Times New Roman" w:hAnsi="Times New Roman" w:cs="Times New Roman"/>
                <w:b/>
                <w:sz w:val="22"/>
                <w:szCs w:val="22"/>
              </w:rPr>
            </w:pPr>
            <w:r w:rsidRPr="0083390E">
              <w:rPr>
                <w:rFonts w:ascii="Times New Roman" w:hAnsi="Times New Roman" w:cs="Times New Roman"/>
                <w:b/>
                <w:sz w:val="22"/>
                <w:szCs w:val="22"/>
              </w:rPr>
              <w:t>NUOSAVO KAPITALO  IR ĮSIPAREIGOJIMŲ</w:t>
            </w:r>
            <w:r>
              <w:rPr>
                <w:rFonts w:ascii="Times New Roman" w:hAnsi="Times New Roman" w:cs="Times New Roman"/>
                <w:b/>
                <w:sz w:val="22"/>
                <w:szCs w:val="22"/>
              </w:rPr>
              <w:t xml:space="preserve"> IŠ VISO</w:t>
            </w: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r>
      <w:tr w:rsidR="00DF6185" w:rsidRPr="0083390E" w:rsidTr="005E54A2">
        <w:tc>
          <w:tcPr>
            <w:tcW w:w="828"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6.3.</w:t>
            </w:r>
          </w:p>
        </w:tc>
        <w:tc>
          <w:tcPr>
            <w:tcW w:w="14580" w:type="dxa"/>
            <w:gridSpan w:val="9"/>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Pelno (nuostolių) prognozės</w:t>
            </w:r>
          </w:p>
        </w:tc>
      </w:tr>
      <w:tr w:rsidR="0049606D" w:rsidRPr="0083390E" w:rsidTr="005E54A2">
        <w:tc>
          <w:tcPr>
            <w:tcW w:w="828" w:type="dxa"/>
            <w:shd w:val="clear" w:color="auto" w:fill="auto"/>
          </w:tcPr>
          <w:p w:rsidR="0049606D"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w:t>
            </w:r>
            <w:r w:rsidR="0049606D" w:rsidRPr="0083390E">
              <w:rPr>
                <w:rFonts w:ascii="Times New Roman" w:hAnsi="Times New Roman" w:cs="Times New Roman"/>
                <w:sz w:val="22"/>
                <w:szCs w:val="22"/>
              </w:rPr>
              <w:t>.</w:t>
            </w:r>
          </w:p>
        </w:tc>
        <w:tc>
          <w:tcPr>
            <w:tcW w:w="3330" w:type="dxa"/>
            <w:shd w:val="clear" w:color="auto" w:fill="auto"/>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sz w:val="22"/>
                <w:szCs w:val="22"/>
              </w:rPr>
              <w:t>Pardavimo pajamos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083E8A" w:rsidP="00DF6185">
            <w:pPr>
              <w:ind w:firstLine="0"/>
              <w:rPr>
                <w:rFonts w:ascii="Times New Roman" w:hAnsi="Times New Roman" w:cs="Times New Roman"/>
                <w:sz w:val="22"/>
                <w:szCs w:val="22"/>
              </w:rPr>
            </w:pPr>
            <w:r>
              <w:rPr>
                <w:rFonts w:ascii="Times New Roman" w:hAnsi="Times New Roman" w:cs="Times New Roman"/>
                <w:sz w:val="22"/>
                <w:szCs w:val="22"/>
              </w:rPr>
              <w:t>2</w:t>
            </w:r>
            <w:r w:rsidR="00DF6185">
              <w:rPr>
                <w:rFonts w:ascii="Times New Roman" w:hAnsi="Times New Roman" w:cs="Times New Roman"/>
                <w:sz w:val="22"/>
                <w:szCs w:val="22"/>
              </w:rPr>
              <w:t>.</w:t>
            </w:r>
          </w:p>
        </w:tc>
        <w:tc>
          <w:tcPr>
            <w:tcW w:w="3330" w:type="dxa"/>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sz w:val="22"/>
                <w:szCs w:val="22"/>
              </w:rPr>
              <w:t>Pardavimo savikaina</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3</w:t>
            </w:r>
            <w:r w:rsidR="00DF6185">
              <w:rPr>
                <w:rFonts w:ascii="Times New Roman" w:hAnsi="Times New Roman" w:cs="Times New Roman"/>
                <w:sz w:val="22"/>
                <w:szCs w:val="22"/>
              </w:rPr>
              <w:t>.</w:t>
            </w:r>
          </w:p>
        </w:tc>
        <w:tc>
          <w:tcPr>
            <w:tcW w:w="3330" w:type="dxa"/>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color w:val="000000"/>
                <w:sz w:val="22"/>
                <w:szCs w:val="22"/>
              </w:rPr>
              <w:t>Biologinio turto tikrosios vertės pokytis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4</w:t>
            </w:r>
            <w:r w:rsidR="00DF6185">
              <w:rPr>
                <w:rFonts w:ascii="Times New Roman" w:hAnsi="Times New Roman" w:cs="Times New Roman"/>
                <w:sz w:val="22"/>
                <w:szCs w:val="22"/>
              </w:rPr>
              <w:t>.</w:t>
            </w:r>
          </w:p>
        </w:tc>
        <w:tc>
          <w:tcPr>
            <w:tcW w:w="3330" w:type="dxa"/>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sz w:val="22"/>
                <w:szCs w:val="22"/>
              </w:rPr>
              <w:t>BENDRASIS PELNAS (NUOSTOLIAI)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5</w:t>
            </w:r>
            <w:r w:rsidR="00DF6185">
              <w:rPr>
                <w:rFonts w:ascii="Times New Roman" w:hAnsi="Times New Roman" w:cs="Times New Roman"/>
                <w:sz w:val="22"/>
                <w:szCs w:val="22"/>
              </w:rPr>
              <w:t>.</w:t>
            </w:r>
          </w:p>
        </w:tc>
        <w:tc>
          <w:tcPr>
            <w:tcW w:w="3330" w:type="dxa"/>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sz w:val="22"/>
                <w:szCs w:val="22"/>
              </w:rPr>
              <w:t>Pardavimo sąnaudos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shd w:val="clear" w:color="auto" w:fill="auto"/>
          </w:tcPr>
          <w:p w:rsidR="0049606D" w:rsidRPr="00DF6185"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6</w:t>
            </w:r>
            <w:r w:rsidR="00DF6185" w:rsidRPr="00DF6185">
              <w:rPr>
                <w:rFonts w:ascii="Times New Roman" w:hAnsi="Times New Roman" w:cs="Times New Roman"/>
                <w:sz w:val="22"/>
                <w:szCs w:val="22"/>
              </w:rPr>
              <w:t>.</w:t>
            </w:r>
          </w:p>
        </w:tc>
        <w:tc>
          <w:tcPr>
            <w:tcW w:w="3330" w:type="dxa"/>
            <w:shd w:val="clear" w:color="auto" w:fill="auto"/>
          </w:tcPr>
          <w:p w:rsidR="0049606D" w:rsidRPr="005215C7" w:rsidRDefault="00DF6185" w:rsidP="004B72EA">
            <w:pPr>
              <w:ind w:firstLine="0"/>
              <w:rPr>
                <w:rFonts w:ascii="Times New Roman" w:hAnsi="Times New Roman" w:cs="Times New Roman"/>
                <w:b/>
                <w:sz w:val="22"/>
                <w:szCs w:val="22"/>
              </w:rPr>
            </w:pPr>
            <w:r w:rsidRPr="005215C7">
              <w:rPr>
                <w:rFonts w:ascii="Times New Roman" w:hAnsi="Times New Roman" w:cs="Times New Roman"/>
                <w:sz w:val="22"/>
                <w:szCs w:val="22"/>
              </w:rPr>
              <w:t>Bendrosios ir administracinės sąnaudos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shd w:val="clear" w:color="auto" w:fill="auto"/>
          </w:tcPr>
          <w:p w:rsidR="0049606D" w:rsidRPr="00DF6185"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7</w:t>
            </w:r>
            <w:r w:rsidR="00DF6185">
              <w:rPr>
                <w:rFonts w:ascii="Times New Roman" w:hAnsi="Times New Roman" w:cs="Times New Roman"/>
                <w:sz w:val="22"/>
                <w:szCs w:val="22"/>
              </w:rPr>
              <w:t>.</w:t>
            </w:r>
          </w:p>
        </w:tc>
        <w:tc>
          <w:tcPr>
            <w:tcW w:w="3330" w:type="dxa"/>
            <w:shd w:val="clear" w:color="auto" w:fill="auto"/>
          </w:tcPr>
          <w:p w:rsidR="0049606D" w:rsidRPr="005215C7" w:rsidRDefault="00DF6185" w:rsidP="004B72EA">
            <w:pPr>
              <w:ind w:firstLine="0"/>
              <w:rPr>
                <w:rFonts w:ascii="Times New Roman" w:hAnsi="Times New Roman" w:cs="Times New Roman"/>
                <w:b/>
                <w:sz w:val="22"/>
                <w:szCs w:val="22"/>
              </w:rPr>
            </w:pPr>
            <w:r w:rsidRPr="005215C7">
              <w:rPr>
                <w:rFonts w:ascii="Times New Roman" w:hAnsi="Times New Roman" w:cs="Times New Roman"/>
                <w:sz w:val="22"/>
                <w:szCs w:val="22"/>
              </w:rPr>
              <w:t>Kitos veiklos rezultatai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r>
      <w:tr w:rsidR="00DF6185" w:rsidRPr="0083390E" w:rsidTr="005E54A2">
        <w:tc>
          <w:tcPr>
            <w:tcW w:w="828" w:type="dxa"/>
            <w:shd w:val="clear" w:color="auto" w:fill="auto"/>
          </w:tcPr>
          <w:p w:rsidR="00DF6185" w:rsidRPr="00DF6185" w:rsidRDefault="00083E8A" w:rsidP="00083E8A">
            <w:pPr>
              <w:ind w:firstLine="0"/>
              <w:rPr>
                <w:rFonts w:ascii="Times New Roman" w:hAnsi="Times New Roman" w:cs="Times New Roman"/>
                <w:sz w:val="22"/>
                <w:szCs w:val="22"/>
              </w:rPr>
            </w:pPr>
            <w:r>
              <w:rPr>
                <w:rFonts w:ascii="Times New Roman" w:hAnsi="Times New Roman" w:cs="Times New Roman"/>
                <w:sz w:val="22"/>
                <w:szCs w:val="22"/>
              </w:rPr>
              <w:t>8</w:t>
            </w:r>
            <w:r w:rsidR="00DF6185">
              <w:rPr>
                <w:rFonts w:ascii="Times New Roman" w:hAnsi="Times New Roman" w:cs="Times New Roman"/>
                <w:sz w:val="22"/>
                <w:szCs w:val="22"/>
              </w:rPr>
              <w:t>.</w:t>
            </w:r>
          </w:p>
        </w:tc>
        <w:tc>
          <w:tcPr>
            <w:tcW w:w="3330" w:type="dxa"/>
            <w:shd w:val="clear" w:color="auto" w:fill="auto"/>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Investicijų į patronuojančiosios, patronuojamųjų ir asocijuotųjų įmonių akcijas pajamos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53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auto"/>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9</w:t>
            </w:r>
            <w:r w:rsidR="00DF6185">
              <w:rPr>
                <w:rFonts w:ascii="Times New Roman" w:hAnsi="Times New Roman" w:cs="Times New Roman"/>
                <w:sz w:val="22"/>
                <w:szCs w:val="22"/>
              </w:rPr>
              <w:t>.</w:t>
            </w:r>
          </w:p>
        </w:tc>
        <w:tc>
          <w:tcPr>
            <w:tcW w:w="3330" w:type="dxa"/>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Kitų ilgalaikių investicijų ir paskolų pajamos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10</w:t>
            </w:r>
            <w:r w:rsidR="00DF6185" w:rsidRPr="0083390E">
              <w:rPr>
                <w:rFonts w:ascii="Times New Roman" w:hAnsi="Times New Roman" w:cs="Times New Roman"/>
                <w:sz w:val="22"/>
                <w:szCs w:val="22"/>
              </w:rPr>
              <w:t>.</w:t>
            </w:r>
          </w:p>
        </w:tc>
        <w:tc>
          <w:tcPr>
            <w:tcW w:w="3330" w:type="dxa"/>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Kitos palūkanų ir panašios pajamos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Default="00083E8A" w:rsidP="00083E8A">
            <w:pPr>
              <w:ind w:firstLine="0"/>
              <w:rPr>
                <w:rFonts w:ascii="Times New Roman" w:hAnsi="Times New Roman" w:cs="Times New Roman"/>
                <w:sz w:val="22"/>
                <w:szCs w:val="22"/>
              </w:rPr>
            </w:pPr>
            <w:r>
              <w:rPr>
                <w:rFonts w:ascii="Times New Roman" w:hAnsi="Times New Roman" w:cs="Times New Roman"/>
                <w:sz w:val="22"/>
                <w:szCs w:val="22"/>
              </w:rPr>
              <w:t>11</w:t>
            </w:r>
            <w:r w:rsidR="00DF6185">
              <w:rPr>
                <w:rFonts w:ascii="Times New Roman" w:hAnsi="Times New Roman" w:cs="Times New Roman"/>
                <w:sz w:val="22"/>
                <w:szCs w:val="22"/>
              </w:rPr>
              <w:t>.</w:t>
            </w:r>
          </w:p>
        </w:tc>
        <w:tc>
          <w:tcPr>
            <w:tcW w:w="3330" w:type="dxa"/>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Finansinio turto ir trumpalaikių investicijų vertės sumažėjimas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12</w:t>
            </w:r>
            <w:r w:rsidR="00DF6185">
              <w:rPr>
                <w:rFonts w:ascii="Times New Roman" w:hAnsi="Times New Roman" w:cs="Times New Roman"/>
                <w:sz w:val="22"/>
                <w:szCs w:val="22"/>
              </w:rPr>
              <w:t>.</w:t>
            </w:r>
          </w:p>
        </w:tc>
        <w:tc>
          <w:tcPr>
            <w:tcW w:w="3330" w:type="dxa"/>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Palūkanų ir kitos panašios sąnaudos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083E8A" w:rsidP="004B72EA">
            <w:pPr>
              <w:ind w:firstLine="0"/>
              <w:rPr>
                <w:rFonts w:ascii="Times New Roman" w:hAnsi="Times New Roman" w:cs="Times New Roman"/>
                <w:b/>
                <w:sz w:val="22"/>
                <w:szCs w:val="22"/>
              </w:rPr>
            </w:pPr>
            <w:r>
              <w:rPr>
                <w:rFonts w:ascii="Times New Roman" w:hAnsi="Times New Roman" w:cs="Times New Roman"/>
                <w:sz w:val="22"/>
                <w:szCs w:val="22"/>
              </w:rPr>
              <w:t>13</w:t>
            </w:r>
            <w:r w:rsidR="00DF6185">
              <w:rPr>
                <w:rFonts w:ascii="Times New Roman" w:hAnsi="Times New Roman" w:cs="Times New Roman"/>
                <w:b/>
                <w:sz w:val="22"/>
                <w:szCs w:val="22"/>
              </w:rPr>
              <w:t>.</w:t>
            </w:r>
          </w:p>
        </w:tc>
        <w:tc>
          <w:tcPr>
            <w:tcW w:w="3330" w:type="dxa"/>
          </w:tcPr>
          <w:p w:rsidR="00DF6185" w:rsidRPr="005215C7" w:rsidRDefault="00DF6185" w:rsidP="004B72EA">
            <w:pPr>
              <w:ind w:firstLine="0"/>
              <w:rPr>
                <w:rFonts w:ascii="Times New Roman" w:hAnsi="Times New Roman" w:cs="Times New Roman"/>
                <w:b/>
                <w:sz w:val="22"/>
                <w:szCs w:val="22"/>
              </w:rPr>
            </w:pPr>
            <w:r w:rsidRPr="005215C7">
              <w:rPr>
                <w:rFonts w:ascii="Times New Roman" w:hAnsi="Times New Roman" w:cs="Times New Roman"/>
                <w:sz w:val="22"/>
                <w:szCs w:val="22"/>
              </w:rPr>
              <w:t>PELNAS (NUOSTOLIAI) PRIEŠ APMOKESTINIMĄ</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B92912"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14</w:t>
            </w:r>
            <w:r w:rsidR="00B92912" w:rsidRPr="00B92912">
              <w:rPr>
                <w:rFonts w:ascii="Times New Roman" w:hAnsi="Times New Roman" w:cs="Times New Roman"/>
                <w:sz w:val="22"/>
                <w:szCs w:val="22"/>
              </w:rPr>
              <w:t>.</w:t>
            </w:r>
          </w:p>
        </w:tc>
        <w:tc>
          <w:tcPr>
            <w:tcW w:w="3330" w:type="dxa"/>
          </w:tcPr>
          <w:p w:rsidR="00DF6185" w:rsidRPr="005215C7" w:rsidRDefault="005215C7" w:rsidP="004B72EA">
            <w:pPr>
              <w:ind w:firstLine="0"/>
              <w:rPr>
                <w:rFonts w:ascii="Times New Roman" w:hAnsi="Times New Roman" w:cs="Times New Roman"/>
                <w:sz w:val="22"/>
                <w:szCs w:val="22"/>
              </w:rPr>
            </w:pPr>
            <w:r w:rsidRPr="005215C7">
              <w:rPr>
                <w:rFonts w:ascii="Times New Roman" w:hAnsi="Times New Roman" w:cs="Times New Roman"/>
                <w:sz w:val="22"/>
                <w:szCs w:val="22"/>
              </w:rPr>
              <w:t>Pelno mokestis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F347BD">
        <w:tc>
          <w:tcPr>
            <w:tcW w:w="828" w:type="dxa"/>
            <w:shd w:val="clear" w:color="auto" w:fill="FBE4D5" w:themeFill="accent2" w:themeFillTint="33"/>
          </w:tcPr>
          <w:p w:rsidR="00DF6185" w:rsidRPr="00B92912"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15</w:t>
            </w:r>
            <w:r w:rsidR="00B92912" w:rsidRPr="00B92912">
              <w:rPr>
                <w:rFonts w:ascii="Times New Roman" w:hAnsi="Times New Roman" w:cs="Times New Roman"/>
                <w:sz w:val="22"/>
                <w:szCs w:val="22"/>
              </w:rPr>
              <w:t>.</w:t>
            </w:r>
          </w:p>
        </w:tc>
        <w:tc>
          <w:tcPr>
            <w:tcW w:w="3330" w:type="dxa"/>
            <w:shd w:val="clear" w:color="auto" w:fill="FBE4D5" w:themeFill="accent2" w:themeFillTint="33"/>
          </w:tcPr>
          <w:p w:rsidR="00DF6185" w:rsidRPr="005215C7" w:rsidRDefault="005215C7" w:rsidP="004B72EA">
            <w:pPr>
              <w:ind w:firstLine="0"/>
              <w:rPr>
                <w:rFonts w:ascii="Times New Roman" w:hAnsi="Times New Roman" w:cs="Times New Roman"/>
                <w:sz w:val="22"/>
                <w:szCs w:val="22"/>
              </w:rPr>
            </w:pPr>
            <w:r w:rsidRPr="005215C7">
              <w:rPr>
                <w:rFonts w:ascii="Times New Roman" w:hAnsi="Times New Roman" w:cs="Times New Roman"/>
                <w:bCs/>
                <w:sz w:val="22"/>
                <w:szCs w:val="22"/>
              </w:rPr>
              <w:t>GRYNASIS PELNAS (NUOSTOLIAI</w:t>
            </w:r>
            <w:r>
              <w:rPr>
                <w:rFonts w:ascii="Times New Roman" w:hAnsi="Times New Roman" w:cs="Times New Roman"/>
                <w:bCs/>
                <w:sz w:val="22"/>
                <w:szCs w:val="22"/>
              </w:rPr>
              <w:t>)</w:t>
            </w:r>
          </w:p>
        </w:tc>
        <w:tc>
          <w:tcPr>
            <w:tcW w:w="153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26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53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6.4.</w:t>
            </w:r>
          </w:p>
        </w:tc>
        <w:tc>
          <w:tcPr>
            <w:tcW w:w="333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Pinigų srautų prognozės</w:t>
            </w:r>
          </w:p>
        </w:tc>
        <w:tc>
          <w:tcPr>
            <w:tcW w:w="153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26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53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w:t>
            </w:r>
          </w:p>
        </w:tc>
        <w:tc>
          <w:tcPr>
            <w:tcW w:w="3330" w:type="dxa"/>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Pagrindinės veiklos pinigų srautai</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DF6185" w:rsidP="004B72EA">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DF6185" w:rsidRPr="00A4116F" w:rsidRDefault="00DF6185" w:rsidP="004B72EA">
            <w:pPr>
              <w:ind w:firstLine="0"/>
              <w:rPr>
                <w:rFonts w:ascii="Times New Roman" w:hAnsi="Times New Roman" w:cs="Times New Roman"/>
                <w:sz w:val="22"/>
                <w:szCs w:val="22"/>
              </w:rPr>
            </w:pPr>
            <w:r w:rsidRPr="00A4116F">
              <w:rPr>
                <w:rFonts w:ascii="Times New Roman" w:hAnsi="Times New Roman" w:cs="Times New Roman"/>
                <w:sz w:val="22"/>
                <w:szCs w:val="22"/>
              </w:rPr>
              <w:t>Grynasis pelnas (nuostoliai)</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DF6185" w:rsidP="004B72EA">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I.2.</w:t>
            </w:r>
          </w:p>
        </w:tc>
        <w:tc>
          <w:tcPr>
            <w:tcW w:w="3330" w:type="dxa"/>
            <w:vAlign w:val="center"/>
          </w:tcPr>
          <w:p w:rsidR="00DF6185" w:rsidRPr="00A4116F" w:rsidRDefault="00DF6185" w:rsidP="004B72EA">
            <w:pPr>
              <w:ind w:firstLine="0"/>
              <w:rPr>
                <w:rFonts w:ascii="Times New Roman" w:hAnsi="Times New Roman" w:cs="Times New Roman"/>
                <w:sz w:val="22"/>
                <w:szCs w:val="22"/>
              </w:rPr>
            </w:pPr>
            <w:r w:rsidRPr="00A4116F">
              <w:rPr>
                <w:rFonts w:ascii="Times New Roman" w:hAnsi="Times New Roman" w:cs="Times New Roman"/>
                <w:sz w:val="22"/>
                <w:szCs w:val="22"/>
              </w:rPr>
              <w:t>Nusidėvėjimo ir amortizacijos sąnaudos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Ilgalaikio materialiojo ir nematerialiojo turto perleidimo rezultatų eliminavimas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Finansinės ir investicinės veiklos rezultatų eliminavimas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Kitų nepiniginių sandorių rezultatų eliminavimas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I.6.</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Iš įmonių grupės įmonių ir asocijuotųjų įmonių gautinų sumų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I.7.</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Kitų po vienų metų gautinų sumų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I.8.</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Atidėtojo pelno mokesčio turto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I.9.</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Atsargų, išskyrus sumokėtus avansus,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I.10.</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 xml:space="preserve">Sumokėtų avansų sumažėjimas (padidėjimas) </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I.11</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Pirkėjų skolų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I.12.</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Įmonių grupės įmonių ir asocijuotųjų įmonių skolų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I.13.</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Kitų gautinų sumų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I.14.</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investicijų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I.15.</w:t>
            </w:r>
          </w:p>
        </w:tc>
        <w:tc>
          <w:tcPr>
            <w:tcW w:w="3330" w:type="dxa"/>
            <w:vAlign w:val="center"/>
          </w:tcPr>
          <w:p w:rsidR="00A4116F" w:rsidRPr="00A4116F" w:rsidRDefault="003C1AD9"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Ateinančių laikotarpių sąnaudų ir sukauptų pajamų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I.16.</w:t>
            </w:r>
          </w:p>
        </w:tc>
        <w:tc>
          <w:tcPr>
            <w:tcW w:w="3330" w:type="dxa"/>
            <w:vAlign w:val="center"/>
          </w:tcPr>
          <w:p w:rsidR="00A4116F" w:rsidRPr="00A4116F" w:rsidRDefault="003C1AD9"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Atidėjinių padidėjimas (sumažėjimas)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I.17.</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tiekėjams ir gautų avansų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I.18.</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po vienų metų mokėtinų sumų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I.19.</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įmonių grupės įmonėms ir asocijuotosioms įmonėms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I.20.</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tiekėjams ir gautų avansų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I.21.</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per vienus metus mokėtinų sumų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I.22.</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įmonių grupės įmonėms ir asocijuotosioms įmonėms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I.23.</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Pelno mokesčio įsipareigojimų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I.24.</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Su darbo santykiais susijusių įsipareigojimų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I.25.</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Kitų mokėtinų sumų ir įsipareigojimų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rPr>
          <w:trHeight w:val="818"/>
        </w:trPr>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I.26.</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Sukauptų sąnaudų ir ateinančių laikotarpių pajamų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F347BD">
        <w:tc>
          <w:tcPr>
            <w:tcW w:w="828"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33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Grynieji pagrindinės veiklos pinigų srautai</w:t>
            </w: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26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II.</w:t>
            </w:r>
          </w:p>
        </w:tc>
        <w:tc>
          <w:tcPr>
            <w:tcW w:w="3330" w:type="dxa"/>
            <w:vAlign w:val="center"/>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Investicinės veiklos pinigų srautai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 xml:space="preserve">Ilgalaikio turto (išskyrus </w:t>
            </w:r>
            <w:r w:rsidRPr="0083390E">
              <w:rPr>
                <w:rFonts w:ascii="Times New Roman" w:hAnsi="Times New Roman" w:cs="Times New Roman"/>
                <w:sz w:val="22"/>
                <w:szCs w:val="22"/>
              </w:rPr>
              <w:lastRenderedPageBreak/>
              <w:t>investicijas) įsigijimas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Ilgalaikio turto (išskyrus investicijas) perleidimas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įsigijimas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perleidimas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3C1AD9" w:rsidRPr="0083390E" w:rsidRDefault="003C1AD9" w:rsidP="003C1AD9">
            <w:pPr>
              <w:ind w:firstLine="0"/>
              <w:rPr>
                <w:rFonts w:ascii="Times New Roman" w:hAnsi="Times New Roman" w:cs="Times New Roman"/>
                <w:sz w:val="22"/>
                <w:szCs w:val="22"/>
              </w:rPr>
            </w:pPr>
            <w:r w:rsidRPr="0083390E">
              <w:rPr>
                <w:rFonts w:ascii="Times New Roman" w:hAnsi="Times New Roman" w:cs="Times New Roman"/>
                <w:sz w:val="22"/>
                <w:szCs w:val="22"/>
              </w:rPr>
              <w:t>Paskolų suteikimas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tcPr>
          <w:p w:rsidR="003C1AD9" w:rsidRPr="0083390E" w:rsidRDefault="003C1AD9" w:rsidP="003C1AD9">
            <w:pPr>
              <w:ind w:firstLine="0"/>
              <w:rPr>
                <w:rFonts w:ascii="Times New Roman" w:hAnsi="Times New Roman" w:cs="Times New Roman"/>
                <w:sz w:val="22"/>
                <w:szCs w:val="22"/>
              </w:rPr>
            </w:pPr>
            <w:r w:rsidRPr="0083390E">
              <w:rPr>
                <w:rFonts w:ascii="Times New Roman" w:hAnsi="Times New Roman" w:cs="Times New Roman"/>
                <w:sz w:val="22"/>
                <w:szCs w:val="22"/>
              </w:rPr>
              <w:t xml:space="preserve">Paskolų susigrąžinimas </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Gauti dividendai, palūkanos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II.8.</w:t>
            </w:r>
          </w:p>
        </w:tc>
        <w:tc>
          <w:tcPr>
            <w:tcW w:w="3330"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w:t>
            </w:r>
            <w:r>
              <w:rPr>
                <w:rFonts w:ascii="Times New Roman" w:hAnsi="Times New Roman" w:cs="Times New Roman"/>
                <w:sz w:val="22"/>
                <w:szCs w:val="22"/>
              </w:rPr>
              <w:t>eiklos pinigų srautų padidėjimas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II.9.</w:t>
            </w:r>
          </w:p>
        </w:tc>
        <w:tc>
          <w:tcPr>
            <w:tcW w:w="3330"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veik</w:t>
            </w:r>
            <w:r>
              <w:rPr>
                <w:rFonts w:ascii="Times New Roman" w:hAnsi="Times New Roman" w:cs="Times New Roman"/>
                <w:sz w:val="22"/>
                <w:szCs w:val="22"/>
              </w:rPr>
              <w:t>los pinigų srautų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F347BD">
        <w:tc>
          <w:tcPr>
            <w:tcW w:w="828"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33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Grynieji investicinės veiklos pinigų srautai</w:t>
            </w: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26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III.</w:t>
            </w:r>
          </w:p>
        </w:tc>
        <w:tc>
          <w:tcPr>
            <w:tcW w:w="3330"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Finansinės veiklos pinigų srautai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įmonės savininkais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Akcijų išleidimas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Savininkų įnašai nuostoliams padengti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III.1.3.</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Savų akcijų supirkimas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III.1.4.</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Dividendų išmokėjimas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kitais finansavimo šaltiniais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Finansinių skolų padidėjimas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III.2.1.1.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Paskolų gavimas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III.2.1.2.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Obligacijų išleidimas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Finansinių skolų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III.2.2.1.</w:t>
            </w:r>
          </w:p>
        </w:tc>
        <w:tc>
          <w:tcPr>
            <w:tcW w:w="3330" w:type="dxa"/>
          </w:tcPr>
          <w:p w:rsidR="003C1AD9" w:rsidRPr="0083390E" w:rsidRDefault="003C1AD9" w:rsidP="003C1AD9">
            <w:pPr>
              <w:ind w:firstLine="0"/>
              <w:rPr>
                <w:rFonts w:ascii="Times New Roman" w:hAnsi="Times New Roman" w:cs="Times New Roman"/>
                <w:sz w:val="22"/>
                <w:szCs w:val="22"/>
              </w:rPr>
            </w:pPr>
            <w:r w:rsidRPr="0083390E">
              <w:rPr>
                <w:rFonts w:ascii="Times New Roman" w:hAnsi="Times New Roman" w:cs="Times New Roman"/>
                <w:sz w:val="22"/>
                <w:szCs w:val="22"/>
              </w:rPr>
              <w:t>Paskolų grąžinimas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III.2.2.2.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Obligacijų supirkimas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III.2.2.3.</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Sumokėtos palūkanos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III.2.2.4.</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Lizingo (finansinės nuomos) mokėjimai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III.2.3.</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padidėjimas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III.2.4.</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III.2.5.</w:t>
            </w:r>
          </w:p>
        </w:tc>
        <w:tc>
          <w:tcPr>
            <w:tcW w:w="3330"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padidėjimas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III.2.6.</w:t>
            </w:r>
          </w:p>
        </w:tc>
        <w:tc>
          <w:tcPr>
            <w:tcW w:w="3330"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F347BD">
        <w:tc>
          <w:tcPr>
            <w:tcW w:w="828"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33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Grynieji finansinės veiklos pinigų srautai</w:t>
            </w: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26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IV.</w:t>
            </w:r>
          </w:p>
        </w:tc>
        <w:tc>
          <w:tcPr>
            <w:tcW w:w="3330" w:type="dxa"/>
          </w:tcPr>
          <w:p w:rsidR="003C1AD9" w:rsidRPr="0083390E" w:rsidRDefault="003C1AD9" w:rsidP="003C1AD9">
            <w:pPr>
              <w:ind w:firstLine="0"/>
              <w:rPr>
                <w:rFonts w:ascii="Times New Roman" w:hAnsi="Times New Roman" w:cs="Times New Roman"/>
                <w:b/>
                <w:sz w:val="22"/>
                <w:szCs w:val="22"/>
              </w:rPr>
            </w:pPr>
            <w:r w:rsidRPr="0083390E">
              <w:rPr>
                <w:rFonts w:ascii="Times New Roman" w:hAnsi="Times New Roman" w:cs="Times New Roman"/>
                <w:b/>
                <w:sz w:val="22"/>
                <w:szCs w:val="22"/>
              </w:rPr>
              <w:t xml:space="preserve">Valiutų kursų </w:t>
            </w:r>
            <w:r>
              <w:rPr>
                <w:rFonts w:ascii="Times New Roman" w:hAnsi="Times New Roman" w:cs="Times New Roman"/>
                <w:b/>
                <w:sz w:val="22"/>
                <w:szCs w:val="22"/>
              </w:rPr>
              <w:t>pokyčio</w:t>
            </w:r>
            <w:r w:rsidRPr="0083390E">
              <w:rPr>
                <w:rFonts w:ascii="Times New Roman" w:hAnsi="Times New Roman" w:cs="Times New Roman"/>
                <w:b/>
                <w:sz w:val="22"/>
                <w:szCs w:val="22"/>
              </w:rPr>
              <w:t xml:space="preserve"> įtaka grynųjų pinigų ir pinigų ekvivalentų likučiui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V.</w:t>
            </w:r>
          </w:p>
        </w:tc>
        <w:tc>
          <w:tcPr>
            <w:tcW w:w="3330"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Grynasis pinigų srautų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VI.</w:t>
            </w:r>
          </w:p>
        </w:tc>
        <w:tc>
          <w:tcPr>
            <w:tcW w:w="3330" w:type="dxa"/>
            <w:vAlign w:val="center"/>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pradžioje</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VII.</w:t>
            </w:r>
          </w:p>
        </w:tc>
        <w:tc>
          <w:tcPr>
            <w:tcW w:w="3330"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pabaigoje</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bl>
    <w:p w:rsidR="00F347BD" w:rsidRDefault="00F347BD" w:rsidP="00F347BD">
      <w:pPr>
        <w:ind w:firstLine="0"/>
        <w:rPr>
          <w:rFonts w:ascii="Times New Roman" w:hAnsi="Times New Roman" w:cs="Times New Roman"/>
          <w:sz w:val="24"/>
          <w:szCs w:val="24"/>
        </w:rPr>
      </w:pPr>
      <w:r>
        <w:rPr>
          <w:rFonts w:ascii="Times New Roman" w:hAnsi="Times New Roman" w:cs="Times New Roman"/>
          <w:sz w:val="24"/>
          <w:szCs w:val="24"/>
        </w:rPr>
        <w:t>*</w:t>
      </w:r>
      <w:r w:rsidRPr="00F347BD">
        <w:rPr>
          <w:rFonts w:ascii="Times New Roman" w:eastAsia="Calibri" w:hAnsi="Times New Roman" w:cs="Times New Roman"/>
          <w:i/>
          <w:sz w:val="22"/>
          <w:szCs w:val="22"/>
        </w:rPr>
        <w:t xml:space="preserve"> </w:t>
      </w:r>
      <w:r w:rsidRPr="00C0716A">
        <w:rPr>
          <w:rFonts w:ascii="Times New Roman" w:eastAsia="Calibri" w:hAnsi="Times New Roman" w:cs="Times New Roman"/>
          <w:i/>
          <w:sz w:val="22"/>
          <w:szCs w:val="22"/>
        </w:rPr>
        <w:t>pildoma verslo plėtros atveju</w:t>
      </w:r>
    </w:p>
    <w:p w:rsidR="00F347BD" w:rsidRPr="00457A99" w:rsidRDefault="00F347BD" w:rsidP="00EB3795">
      <w:pPr>
        <w:ind w:firstLine="0"/>
        <w:rPr>
          <w:rFonts w:ascii="Times New Roman" w:hAnsi="Times New Roman" w:cs="Times New Roman"/>
          <w:sz w:val="24"/>
          <w:szCs w:val="24"/>
        </w:rPr>
      </w:pP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563"/>
        <w:gridCol w:w="4060"/>
        <w:gridCol w:w="1402"/>
        <w:gridCol w:w="1245"/>
        <w:gridCol w:w="1365"/>
        <w:gridCol w:w="1530"/>
        <w:gridCol w:w="1323"/>
        <w:gridCol w:w="27"/>
        <w:gridCol w:w="1379"/>
        <w:gridCol w:w="61"/>
        <w:gridCol w:w="1080"/>
        <w:gridCol w:w="182"/>
        <w:gridCol w:w="1168"/>
      </w:tblGrid>
      <w:tr w:rsidR="008670FE" w:rsidRPr="0083390E" w:rsidTr="00F347BD">
        <w:trPr>
          <w:trHeight w:val="493"/>
        </w:trPr>
        <w:tc>
          <w:tcPr>
            <w:tcW w:w="563" w:type="dxa"/>
            <w:tcBorders>
              <w:top w:val="single" w:sz="4" w:space="0" w:color="auto"/>
              <w:left w:val="single" w:sz="4" w:space="0" w:color="auto"/>
              <w:bottom w:val="single" w:sz="4" w:space="0" w:color="auto"/>
              <w:right w:val="single" w:sz="4" w:space="0" w:color="auto"/>
            </w:tcBorders>
            <w:shd w:val="clear" w:color="auto" w:fill="F7CAAC"/>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w:t>
            </w:r>
          </w:p>
        </w:tc>
        <w:tc>
          <w:tcPr>
            <w:tcW w:w="14822" w:type="dxa"/>
            <w:gridSpan w:val="12"/>
            <w:tcBorders>
              <w:top w:val="single" w:sz="4" w:space="0" w:color="auto"/>
              <w:left w:val="single" w:sz="4" w:space="0" w:color="auto"/>
              <w:bottom w:val="single" w:sz="4" w:space="0" w:color="auto"/>
              <w:right w:val="single" w:sz="4" w:space="0" w:color="auto"/>
            </w:tcBorders>
            <w:shd w:val="clear" w:color="auto" w:fill="F7CAAC"/>
          </w:tcPr>
          <w:p w:rsidR="008670FE" w:rsidRPr="0083390E" w:rsidRDefault="008670FE"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EKONOMINIO GYVYBINGUMO RODIKLIAI</w:t>
            </w:r>
          </w:p>
          <w:p w:rsidR="008670FE" w:rsidRPr="0083390E" w:rsidRDefault="008670FE"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Pildomi tik tie ekonominio gyvybingumo rodikliai, kurie taikomi konkrečios priemonės ir (arba) veiklos srities atveju. </w:t>
            </w:r>
          </w:p>
        </w:tc>
      </w:tr>
      <w:tr w:rsidR="00F347BD" w:rsidRPr="0083390E" w:rsidTr="00D66C9B">
        <w:trPr>
          <w:trHeight w:val="254"/>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060"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IX</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X</w:t>
            </w:r>
          </w:p>
        </w:tc>
      </w:tr>
      <w:tr w:rsidR="008670FE" w:rsidRPr="0083390E" w:rsidTr="00D66C9B">
        <w:trPr>
          <w:trHeight w:val="493"/>
        </w:trPr>
        <w:tc>
          <w:tcPr>
            <w:tcW w:w="56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0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402" w:type="dxa"/>
            <w:tcBorders>
              <w:top w:val="single" w:sz="4" w:space="0" w:color="auto"/>
              <w:left w:val="single" w:sz="4" w:space="0" w:color="auto"/>
              <w:bottom w:val="single" w:sz="4" w:space="0" w:color="auto"/>
              <w:right w:val="single" w:sz="4" w:space="0" w:color="auto"/>
            </w:tcBorders>
            <w:shd w:val="clear" w:color="auto" w:fill="FBE4D5"/>
          </w:tcPr>
          <w:p w:rsidR="008670FE" w:rsidRPr="008E3FD3" w:rsidRDefault="008670FE" w:rsidP="007136E8">
            <w:pPr>
              <w:tabs>
                <w:tab w:val="left" w:pos="3555"/>
              </w:tabs>
              <w:ind w:firstLine="0"/>
              <w:jc w:val="center"/>
              <w:rPr>
                <w:rFonts w:ascii="Times New Roman" w:eastAsia="Calibri" w:hAnsi="Times New Roman" w:cs="Times New Roman"/>
                <w:b/>
                <w:sz w:val="22"/>
                <w:szCs w:val="22"/>
              </w:rPr>
            </w:pPr>
            <w:r w:rsidRPr="008E3FD3">
              <w:rPr>
                <w:rFonts w:ascii="Times New Roman" w:eastAsia="Calibri" w:hAnsi="Times New Roman" w:cs="Times New Roman"/>
                <w:b/>
                <w:sz w:val="22"/>
                <w:szCs w:val="22"/>
              </w:rPr>
              <w:t>Ataskaitiniai metai</w:t>
            </w:r>
            <w:r w:rsidR="00F347BD" w:rsidRPr="008E3FD3">
              <w:rPr>
                <w:rFonts w:ascii="Times New Roman" w:eastAsia="Calibri" w:hAnsi="Times New Roman" w:cs="Times New Roman"/>
                <w:b/>
                <w:sz w:val="22"/>
                <w:szCs w:val="22"/>
              </w:rP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6750"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8670FE" w:rsidRPr="0083390E" w:rsidTr="00D66C9B">
        <w:trPr>
          <w:trHeight w:val="143"/>
        </w:trPr>
        <w:tc>
          <w:tcPr>
            <w:tcW w:w="563" w:type="dxa"/>
            <w:vMerge/>
            <w:tcBorders>
              <w:top w:val="single" w:sz="4" w:space="0" w:color="auto"/>
              <w:left w:val="single" w:sz="4" w:space="0" w:color="auto"/>
              <w:bottom w:val="single" w:sz="4" w:space="0" w:color="auto"/>
              <w:right w:val="single" w:sz="4" w:space="0" w:color="auto"/>
            </w:tcBorders>
            <w:vAlign w:val="center"/>
          </w:tcPr>
          <w:p w:rsidR="008670FE" w:rsidRPr="0083390E" w:rsidRDefault="008670FE" w:rsidP="007136E8">
            <w:pPr>
              <w:ind w:firstLine="0"/>
              <w:rPr>
                <w:rFonts w:ascii="Times New Roman" w:eastAsia="Calibri" w:hAnsi="Times New Roman" w:cs="Times New Roman"/>
                <w:b/>
                <w:sz w:val="22"/>
                <w:szCs w:val="22"/>
              </w:rPr>
            </w:pPr>
          </w:p>
        </w:tc>
        <w:tc>
          <w:tcPr>
            <w:tcW w:w="4060" w:type="dxa"/>
            <w:vMerge/>
            <w:tcBorders>
              <w:top w:val="single" w:sz="4" w:space="0" w:color="auto"/>
              <w:left w:val="single" w:sz="4" w:space="0" w:color="auto"/>
              <w:bottom w:val="single" w:sz="4" w:space="0" w:color="auto"/>
              <w:right w:val="single" w:sz="4" w:space="0" w:color="auto"/>
            </w:tcBorders>
            <w:vAlign w:val="center"/>
          </w:tcPr>
          <w:p w:rsidR="008670FE" w:rsidRPr="0083390E" w:rsidRDefault="008670FE" w:rsidP="007136E8">
            <w:pPr>
              <w:ind w:firstLine="0"/>
              <w:rPr>
                <w:rFonts w:ascii="Times New Roman" w:eastAsia="Calibri" w:hAnsi="Times New Roman" w:cs="Times New Roman"/>
                <w:b/>
                <w:sz w:val="22"/>
                <w:szCs w:val="22"/>
              </w:rPr>
            </w:pPr>
          </w:p>
        </w:tc>
        <w:tc>
          <w:tcPr>
            <w:tcW w:w="1402" w:type="dxa"/>
            <w:tcBorders>
              <w:top w:val="single" w:sz="4" w:space="0" w:color="auto"/>
              <w:left w:val="single" w:sz="4" w:space="0" w:color="auto"/>
              <w:bottom w:val="single" w:sz="4" w:space="0" w:color="auto"/>
              <w:right w:val="single" w:sz="4" w:space="0" w:color="auto"/>
            </w:tcBorders>
            <w:shd w:val="clear" w:color="auto" w:fill="FBE4D5"/>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8670FE" w:rsidRPr="0083390E" w:rsidRDefault="008670FE" w:rsidP="007136E8">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365"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530"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8670FE" w:rsidRPr="0083390E" w:rsidRDefault="008670FE" w:rsidP="007136E8">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323"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0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168"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8670FE" w:rsidRPr="0083390E" w:rsidTr="00D66C9B">
        <w:trPr>
          <w:trHeight w:val="508"/>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7.1.</w:t>
            </w:r>
          </w:p>
        </w:tc>
        <w:tc>
          <w:tcPr>
            <w:tcW w:w="406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ind w:firstLine="0"/>
              <w:jc w:val="both"/>
              <w:rPr>
                <w:rFonts w:ascii="Times New Roman" w:eastAsia="Calibri" w:hAnsi="Times New Roman" w:cs="Times New Roman"/>
                <w:b/>
                <w:bCs/>
                <w:caps/>
                <w:sz w:val="22"/>
                <w:szCs w:val="22"/>
              </w:rPr>
            </w:pPr>
            <w:r w:rsidRPr="0083390E">
              <w:rPr>
                <w:rFonts w:ascii="Times New Roman" w:eastAsia="Calibri" w:hAnsi="Times New Roman" w:cs="Times New Roman"/>
                <w:b/>
                <w:bCs/>
                <w:sz w:val="22"/>
                <w:szCs w:val="22"/>
              </w:rPr>
              <w:t>Paskolų padengimo rodiklis (</w:t>
            </w:r>
            <w:r w:rsidRPr="0083390E">
              <w:rPr>
                <w:rFonts w:ascii="Times New Roman" w:hAnsi="Times New Roman" w:cs="Times New Roman"/>
                <w:bCs/>
                <w:sz w:val="22"/>
                <w:szCs w:val="22"/>
              </w:rPr>
              <w:t>didesnis arba lygus 1,25)</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r>
      <w:tr w:rsidR="008670FE" w:rsidRPr="0083390E" w:rsidTr="00D66C9B">
        <w:trPr>
          <w:trHeight w:val="254"/>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7.2.</w:t>
            </w:r>
          </w:p>
        </w:tc>
        <w:tc>
          <w:tcPr>
            <w:tcW w:w="406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Skolos rodiklis (</w:t>
            </w:r>
            <w:r w:rsidRPr="0083390E">
              <w:rPr>
                <w:rFonts w:ascii="Times New Roman" w:hAnsi="Times New Roman" w:cs="Times New Roman"/>
                <w:bCs/>
                <w:sz w:val="22"/>
                <w:szCs w:val="22"/>
              </w:rPr>
              <w:t>mažesnis arba lygus 0,6)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r>
      <w:tr w:rsidR="008670FE" w:rsidRPr="0083390E" w:rsidTr="00D66C9B">
        <w:trPr>
          <w:trHeight w:val="493"/>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7.3.</w:t>
            </w:r>
          </w:p>
        </w:tc>
        <w:tc>
          <w:tcPr>
            <w:tcW w:w="406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Grynasis pelningumas  (</w:t>
            </w:r>
            <w:r w:rsidRPr="0083390E">
              <w:rPr>
                <w:rFonts w:ascii="Times New Roman" w:hAnsi="Times New Roman" w:cs="Times New Roman"/>
                <w:bCs/>
                <w:sz w:val="22"/>
                <w:szCs w:val="22"/>
              </w:rPr>
              <w:t>didesnis arba lygus 2 proc.)</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r>
      <w:tr w:rsidR="008670FE" w:rsidRPr="0083390E" w:rsidTr="00D66C9B">
        <w:trPr>
          <w:trHeight w:val="508"/>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7.4.</w:t>
            </w:r>
          </w:p>
        </w:tc>
        <w:tc>
          <w:tcPr>
            <w:tcW w:w="406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ind w:firstLine="0"/>
              <w:jc w:val="both"/>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Vidinė grąžos norma </w:t>
            </w:r>
            <w:r w:rsidRPr="008670FE">
              <w:rPr>
                <w:rFonts w:ascii="Times New Roman" w:eastAsia="Calibri" w:hAnsi="Times New Roman" w:cs="Times New Roman"/>
                <w:bCs/>
                <w:sz w:val="22"/>
                <w:szCs w:val="22"/>
              </w:rPr>
              <w:t>(</w:t>
            </w:r>
            <w:r w:rsidR="00E0347B">
              <w:rPr>
                <w:rFonts w:ascii="Times New Roman" w:eastAsia="Calibri" w:hAnsi="Times New Roman" w:cs="Times New Roman"/>
                <w:bCs/>
                <w:sz w:val="22"/>
                <w:szCs w:val="22"/>
              </w:rPr>
              <w:t>dide</w:t>
            </w:r>
            <w:r w:rsidR="00BB50B1">
              <w:rPr>
                <w:rFonts w:ascii="Times New Roman" w:eastAsia="Calibri" w:hAnsi="Times New Roman" w:cs="Times New Roman"/>
                <w:bCs/>
                <w:sz w:val="22"/>
                <w:szCs w:val="22"/>
              </w:rPr>
              <w:t>s</w:t>
            </w:r>
            <w:r w:rsidR="00E0347B">
              <w:rPr>
                <w:rFonts w:ascii="Times New Roman" w:eastAsia="Calibri" w:hAnsi="Times New Roman" w:cs="Times New Roman"/>
                <w:bCs/>
                <w:sz w:val="22"/>
                <w:szCs w:val="22"/>
              </w:rPr>
              <w:t>nė arba lygi</w:t>
            </w:r>
            <w:r>
              <w:rPr>
                <w:rFonts w:ascii="Times New Roman" w:eastAsia="Calibri" w:hAnsi="Times New Roman" w:cs="Times New Roman"/>
                <w:bCs/>
                <w:sz w:val="22"/>
                <w:szCs w:val="22"/>
              </w:rPr>
              <w:t xml:space="preserve"> 4,4 proc.)</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r>
    </w:tbl>
    <w:p w:rsidR="00D66C9B" w:rsidRDefault="00D66C9B" w:rsidP="00D66C9B">
      <w:pPr>
        <w:ind w:firstLine="0"/>
        <w:rPr>
          <w:rFonts w:ascii="Times New Roman" w:hAnsi="Times New Roman" w:cs="Times New Roman"/>
          <w:sz w:val="24"/>
          <w:szCs w:val="24"/>
        </w:rPr>
      </w:pPr>
      <w:r>
        <w:rPr>
          <w:rFonts w:ascii="Times New Roman" w:eastAsia="Calibri" w:hAnsi="Times New Roman" w:cs="Times New Roman"/>
          <w:sz w:val="24"/>
          <w:szCs w:val="24"/>
        </w:rPr>
        <w:t>*</w:t>
      </w:r>
      <w:r w:rsidRPr="00D66C9B">
        <w:rPr>
          <w:rFonts w:ascii="Times New Roman" w:eastAsia="Calibri" w:hAnsi="Times New Roman" w:cs="Times New Roman"/>
          <w:i/>
          <w:sz w:val="22"/>
          <w:szCs w:val="22"/>
        </w:rPr>
        <w:t xml:space="preserve"> </w:t>
      </w:r>
      <w:r w:rsidRPr="00C0716A">
        <w:rPr>
          <w:rFonts w:ascii="Times New Roman" w:eastAsia="Calibri" w:hAnsi="Times New Roman" w:cs="Times New Roman"/>
          <w:i/>
          <w:sz w:val="22"/>
          <w:szCs w:val="22"/>
        </w:rPr>
        <w:t>pildoma verslo plėtros atveju</w:t>
      </w:r>
    </w:p>
    <w:p w:rsidR="00D66C9B" w:rsidRDefault="00D66C9B" w:rsidP="00E56D0C">
      <w:pPr>
        <w:spacing w:after="160" w:line="259" w:lineRule="auto"/>
        <w:ind w:firstLine="0"/>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Default="00D66C9B" w:rsidP="00D66C9B">
      <w:pPr>
        <w:rPr>
          <w:rFonts w:ascii="Times New Roman" w:eastAsia="Calibri" w:hAnsi="Times New Roman" w:cs="Times New Roman"/>
          <w:sz w:val="24"/>
          <w:szCs w:val="24"/>
        </w:rPr>
      </w:pPr>
    </w:p>
    <w:p w:rsidR="00D66C9B" w:rsidRDefault="00D66C9B" w:rsidP="00D66C9B">
      <w:pPr>
        <w:rPr>
          <w:rFonts w:ascii="Times New Roman" w:eastAsia="Calibri" w:hAnsi="Times New Roman" w:cs="Times New Roman"/>
          <w:sz w:val="24"/>
          <w:szCs w:val="24"/>
        </w:rPr>
      </w:pPr>
    </w:p>
    <w:p w:rsidR="00D66C9B" w:rsidRDefault="00D66C9B" w:rsidP="00D66C9B">
      <w:pPr>
        <w:rPr>
          <w:rFonts w:ascii="Times New Roman" w:eastAsia="Calibri" w:hAnsi="Times New Roman" w:cs="Times New Roman"/>
          <w:sz w:val="24"/>
          <w:szCs w:val="24"/>
        </w:rPr>
      </w:pPr>
    </w:p>
    <w:p w:rsidR="00D66C9B" w:rsidRDefault="00D66C9B" w:rsidP="00D66C9B">
      <w:pPr>
        <w:rPr>
          <w:rFonts w:ascii="Times New Roman" w:eastAsia="Calibri" w:hAnsi="Times New Roman" w:cs="Times New Roman"/>
          <w:sz w:val="24"/>
          <w:szCs w:val="24"/>
        </w:rPr>
      </w:pPr>
    </w:p>
    <w:p w:rsidR="00C72270" w:rsidRDefault="00C72270" w:rsidP="00D66C9B">
      <w:pPr>
        <w:rPr>
          <w:rFonts w:ascii="Times New Roman" w:eastAsia="Calibri" w:hAnsi="Times New Roman" w:cs="Times New Roman"/>
          <w:sz w:val="24"/>
          <w:szCs w:val="24"/>
        </w:rPr>
      </w:pPr>
    </w:p>
    <w:p w:rsidR="00C72270" w:rsidRPr="00C72270" w:rsidRDefault="00C72270" w:rsidP="00C72270">
      <w:pPr>
        <w:rPr>
          <w:rFonts w:ascii="Times New Roman" w:eastAsia="Calibri" w:hAnsi="Times New Roman" w:cs="Times New Roman"/>
          <w:sz w:val="24"/>
          <w:szCs w:val="24"/>
        </w:rPr>
      </w:pPr>
    </w:p>
    <w:p w:rsidR="00C72270" w:rsidRPr="00C72270" w:rsidRDefault="00C72270" w:rsidP="00C72270">
      <w:pPr>
        <w:rPr>
          <w:rFonts w:ascii="Times New Roman" w:eastAsia="Calibri" w:hAnsi="Times New Roman" w:cs="Times New Roman"/>
          <w:sz w:val="24"/>
          <w:szCs w:val="24"/>
        </w:rPr>
      </w:pPr>
    </w:p>
    <w:p w:rsidR="00C72270" w:rsidRPr="00C72270" w:rsidRDefault="00C72270" w:rsidP="00C72270">
      <w:pPr>
        <w:rPr>
          <w:rFonts w:ascii="Times New Roman" w:eastAsia="Calibri" w:hAnsi="Times New Roman" w:cs="Times New Roman"/>
          <w:sz w:val="24"/>
          <w:szCs w:val="24"/>
        </w:rPr>
      </w:pPr>
    </w:p>
    <w:p w:rsidR="00C72270" w:rsidRDefault="00C72270" w:rsidP="00C72270">
      <w:pPr>
        <w:tabs>
          <w:tab w:val="left" w:pos="1795"/>
        </w:tabs>
        <w:rPr>
          <w:rFonts w:ascii="Times New Roman" w:eastAsia="Calibri" w:hAnsi="Times New Roman" w:cs="Times New Roman"/>
          <w:sz w:val="24"/>
          <w:szCs w:val="24"/>
        </w:rPr>
      </w:pPr>
      <w:r>
        <w:rPr>
          <w:rFonts w:ascii="Times New Roman" w:eastAsia="Calibri" w:hAnsi="Times New Roman" w:cs="Times New Roman"/>
          <w:sz w:val="24"/>
          <w:szCs w:val="24"/>
        </w:rPr>
        <w:tab/>
      </w:r>
    </w:p>
    <w:p w:rsidR="00B84215" w:rsidRPr="00C72270" w:rsidRDefault="00B84215" w:rsidP="001B78DD">
      <w:pPr>
        <w:ind w:firstLine="0"/>
        <w:rPr>
          <w:rFonts w:ascii="Times New Roman" w:eastAsia="Calibri" w:hAnsi="Times New Roman" w:cs="Times New Roman"/>
          <w:sz w:val="24"/>
          <w:szCs w:val="24"/>
        </w:rPr>
        <w:sectPr w:rsidR="00B84215" w:rsidRPr="00C72270" w:rsidSect="00B84215">
          <w:pgSz w:w="16839" w:h="11907" w:orient="landscape"/>
          <w:pgMar w:top="1701" w:right="1134" w:bottom="567" w:left="1134" w:header="340" w:footer="340" w:gutter="0"/>
          <w:cols w:space="1296"/>
          <w:titlePg/>
          <w:docGrid w:linePitch="326"/>
        </w:sectPr>
      </w:pPr>
    </w:p>
    <w:p w:rsidR="00C72270" w:rsidRDefault="00C72270" w:rsidP="00E56D0C">
      <w:pPr>
        <w:spacing w:after="160" w:line="259" w:lineRule="auto"/>
        <w:ind w:firstLine="0"/>
        <w:rPr>
          <w:rFonts w:ascii="Times New Roman" w:eastAsia="Calibri" w:hAnsi="Times New Roman" w:cs="Times New Roman"/>
          <w:vanish/>
          <w:sz w:val="24"/>
          <w:szCs w:val="24"/>
        </w:rPr>
      </w:pPr>
      <w:bookmarkStart w:id="0" w:name="_GoBack"/>
      <w:bookmarkEnd w:id="0"/>
    </w:p>
    <w:p w:rsidR="00406337" w:rsidRPr="00C72270" w:rsidRDefault="00406337" w:rsidP="001B78DD">
      <w:pPr>
        <w:ind w:firstLine="0"/>
        <w:rPr>
          <w:rFonts w:ascii="Times New Roman" w:eastAsia="Calibri" w:hAnsi="Times New Roman" w:cs="Times New Roman"/>
          <w:sz w:val="24"/>
          <w:szCs w:val="24"/>
        </w:rPr>
      </w:pPr>
    </w:p>
    <w:sectPr w:rsidR="00406337" w:rsidRPr="00C72270" w:rsidSect="00406337">
      <w:pgSz w:w="11907" w:h="16839" w:code="9"/>
      <w:pgMar w:top="1134" w:right="567" w:bottom="1134" w:left="1701" w:header="340" w:footer="340"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8EA" w:rsidRDefault="00E418EA">
      <w:r>
        <w:separator/>
      </w:r>
    </w:p>
  </w:endnote>
  <w:endnote w:type="continuationSeparator" w:id="0">
    <w:p w:rsidR="00E418EA" w:rsidRDefault="00E4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13" w:rsidRDefault="00B72A13" w:rsidP="00DC06BB">
    <w:pPr>
      <w:pStyle w:val="Porat"/>
      <w:ind w:firstLine="0"/>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               A.V.</w:t>
    </w:r>
  </w:p>
  <w:p w:rsidR="00B72A13" w:rsidRDefault="00B72A13" w:rsidP="00DC06BB">
    <w:pPr>
      <w:pStyle w:val="Porat"/>
      <w:jc w:val="righ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B72A13" w:rsidRDefault="00B72A1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13" w:rsidRDefault="00B72A13" w:rsidP="007136E8">
    <w:pPr>
      <w:pStyle w:val="Porat"/>
    </w:pPr>
    <w:r>
      <w:t xml:space="preserve">           </w:t>
    </w:r>
    <w:r>
      <w:tab/>
    </w:r>
    <w:r>
      <w:tab/>
    </w:r>
  </w:p>
  <w:p w:rsidR="00B72A13" w:rsidRDefault="00B72A13" w:rsidP="007136E8">
    <w:pPr>
      <w:pStyle w:val="Porat"/>
    </w:pPr>
  </w:p>
  <w:p w:rsidR="00B72A13" w:rsidRDefault="00B72A13"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rsidR="00B72A13" w:rsidRDefault="00B72A13"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B72A13" w:rsidRPr="00956ED6" w:rsidRDefault="00B72A13" w:rsidP="007136E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8EA" w:rsidRDefault="00E418EA">
      <w:r>
        <w:separator/>
      </w:r>
    </w:p>
  </w:footnote>
  <w:footnote w:type="continuationSeparator" w:id="0">
    <w:p w:rsidR="00E418EA" w:rsidRDefault="00E41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13" w:rsidRDefault="00B72A13"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72A13" w:rsidRPr="00956ED6" w:rsidRDefault="00B72A13" w:rsidP="007136E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13" w:rsidRPr="00956ED6" w:rsidRDefault="00B72A13" w:rsidP="007136E8">
    <w:pPr>
      <w:pStyle w:val="Antrats"/>
      <w:framePr w:wrap="around" w:vAnchor="text" w:hAnchor="margin" w:xAlign="center" w:y="1"/>
      <w:ind w:firstLine="0"/>
      <w:rPr>
        <w:rStyle w:val="Puslapionumeris"/>
      </w:rPr>
    </w:pPr>
    <w:r w:rsidRPr="00956ED6">
      <w:rPr>
        <w:rStyle w:val="Puslapionumeris"/>
      </w:rPr>
      <w:fldChar w:fldCharType="begin"/>
    </w:r>
    <w:r w:rsidRPr="00956ED6">
      <w:rPr>
        <w:rStyle w:val="Puslapionumeris"/>
      </w:rPr>
      <w:instrText xml:space="preserve">PAGE  </w:instrText>
    </w:r>
    <w:r w:rsidRPr="00956ED6">
      <w:rPr>
        <w:rStyle w:val="Puslapionumeris"/>
      </w:rPr>
      <w:fldChar w:fldCharType="separate"/>
    </w:r>
    <w:r w:rsidR="001B78DD">
      <w:rPr>
        <w:rStyle w:val="Puslapionumeris"/>
        <w:noProof/>
      </w:rPr>
      <w:t>22</w:t>
    </w:r>
    <w:r w:rsidRPr="00956ED6">
      <w:rPr>
        <w:rStyle w:val="Puslapionumeris"/>
      </w:rPr>
      <w:fldChar w:fldCharType="end"/>
    </w:r>
  </w:p>
  <w:p w:rsidR="00B72A13" w:rsidRPr="00956ED6" w:rsidRDefault="00B72A13" w:rsidP="007136E8">
    <w:pPr>
      <w:pStyle w:val="Antrat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D3871"/>
    <w:multiLevelType w:val="multilevel"/>
    <w:tmpl w:val="F0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1365C"/>
    <w:multiLevelType w:val="multilevel"/>
    <w:tmpl w:val="46BE7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B140BE5"/>
    <w:multiLevelType w:val="hybridMultilevel"/>
    <w:tmpl w:val="8A1E08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B1640ED"/>
    <w:multiLevelType w:val="hybridMultilevel"/>
    <w:tmpl w:val="355EBD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7F3FC3"/>
    <w:rsid w:val="0000108A"/>
    <w:rsid w:val="000046AE"/>
    <w:rsid w:val="00020A15"/>
    <w:rsid w:val="00026646"/>
    <w:rsid w:val="00052634"/>
    <w:rsid w:val="0006029F"/>
    <w:rsid w:val="00070CB3"/>
    <w:rsid w:val="00083E8A"/>
    <w:rsid w:val="0009703A"/>
    <w:rsid w:val="000A1FD9"/>
    <w:rsid w:val="000B3063"/>
    <w:rsid w:val="000D2841"/>
    <w:rsid w:val="000D5AF0"/>
    <w:rsid w:val="000E5C7B"/>
    <w:rsid w:val="00101BDF"/>
    <w:rsid w:val="00111FA3"/>
    <w:rsid w:val="00156BB9"/>
    <w:rsid w:val="00161D7A"/>
    <w:rsid w:val="001B78DD"/>
    <w:rsid w:val="001F00FC"/>
    <w:rsid w:val="001F52C1"/>
    <w:rsid w:val="00204266"/>
    <w:rsid w:val="00205189"/>
    <w:rsid w:val="00262736"/>
    <w:rsid w:val="00294623"/>
    <w:rsid w:val="002D5680"/>
    <w:rsid w:val="002E05B1"/>
    <w:rsid w:val="002E2442"/>
    <w:rsid w:val="002E5B3E"/>
    <w:rsid w:val="002F2085"/>
    <w:rsid w:val="002F3884"/>
    <w:rsid w:val="00301C1A"/>
    <w:rsid w:val="00306FB5"/>
    <w:rsid w:val="00341BC3"/>
    <w:rsid w:val="00342A24"/>
    <w:rsid w:val="0034706E"/>
    <w:rsid w:val="00361B16"/>
    <w:rsid w:val="00370058"/>
    <w:rsid w:val="003701CD"/>
    <w:rsid w:val="00395FA7"/>
    <w:rsid w:val="00395FDC"/>
    <w:rsid w:val="003976ED"/>
    <w:rsid w:val="003A46C6"/>
    <w:rsid w:val="003A5BBC"/>
    <w:rsid w:val="003B5F57"/>
    <w:rsid w:val="003C1AD9"/>
    <w:rsid w:val="00406337"/>
    <w:rsid w:val="00422314"/>
    <w:rsid w:val="00427F1C"/>
    <w:rsid w:val="00443DE4"/>
    <w:rsid w:val="0045331A"/>
    <w:rsid w:val="00474371"/>
    <w:rsid w:val="0049606D"/>
    <w:rsid w:val="004B250E"/>
    <w:rsid w:val="004B399B"/>
    <w:rsid w:val="004B481B"/>
    <w:rsid w:val="004B72EA"/>
    <w:rsid w:val="004C6E0D"/>
    <w:rsid w:val="004D3C58"/>
    <w:rsid w:val="004E0B30"/>
    <w:rsid w:val="004F63C3"/>
    <w:rsid w:val="00512A85"/>
    <w:rsid w:val="005171F8"/>
    <w:rsid w:val="005215C7"/>
    <w:rsid w:val="0053065D"/>
    <w:rsid w:val="00542B0D"/>
    <w:rsid w:val="00557672"/>
    <w:rsid w:val="0056034C"/>
    <w:rsid w:val="00582D58"/>
    <w:rsid w:val="005A7905"/>
    <w:rsid w:val="005A7B7F"/>
    <w:rsid w:val="005C40C5"/>
    <w:rsid w:val="005E54A2"/>
    <w:rsid w:val="005F5599"/>
    <w:rsid w:val="00614984"/>
    <w:rsid w:val="00633E59"/>
    <w:rsid w:val="0069433E"/>
    <w:rsid w:val="006D3E34"/>
    <w:rsid w:val="006F394F"/>
    <w:rsid w:val="00703538"/>
    <w:rsid w:val="007116CC"/>
    <w:rsid w:val="007136E8"/>
    <w:rsid w:val="007224E9"/>
    <w:rsid w:val="00745A66"/>
    <w:rsid w:val="00761A7B"/>
    <w:rsid w:val="007922DA"/>
    <w:rsid w:val="007A58B4"/>
    <w:rsid w:val="007C6012"/>
    <w:rsid w:val="007D3327"/>
    <w:rsid w:val="007E136C"/>
    <w:rsid w:val="007F3FC3"/>
    <w:rsid w:val="00817DA1"/>
    <w:rsid w:val="00827B87"/>
    <w:rsid w:val="0083390E"/>
    <w:rsid w:val="008367FE"/>
    <w:rsid w:val="008543B0"/>
    <w:rsid w:val="008670FE"/>
    <w:rsid w:val="008B3ADA"/>
    <w:rsid w:val="008C0DAA"/>
    <w:rsid w:val="008D0AAD"/>
    <w:rsid w:val="008D10F7"/>
    <w:rsid w:val="008E3FD3"/>
    <w:rsid w:val="0090481F"/>
    <w:rsid w:val="0096262C"/>
    <w:rsid w:val="00966129"/>
    <w:rsid w:val="00982017"/>
    <w:rsid w:val="009864C8"/>
    <w:rsid w:val="009B68C1"/>
    <w:rsid w:val="009C4FB0"/>
    <w:rsid w:val="009D706B"/>
    <w:rsid w:val="009E472B"/>
    <w:rsid w:val="009F5422"/>
    <w:rsid w:val="00A20FCC"/>
    <w:rsid w:val="00A27EF8"/>
    <w:rsid w:val="00A4091B"/>
    <w:rsid w:val="00A4116F"/>
    <w:rsid w:val="00A62648"/>
    <w:rsid w:val="00A94761"/>
    <w:rsid w:val="00AB238F"/>
    <w:rsid w:val="00AB2860"/>
    <w:rsid w:val="00AB4591"/>
    <w:rsid w:val="00AC42B7"/>
    <w:rsid w:val="00AD02BF"/>
    <w:rsid w:val="00AD15A1"/>
    <w:rsid w:val="00AD3887"/>
    <w:rsid w:val="00AD5531"/>
    <w:rsid w:val="00B24F28"/>
    <w:rsid w:val="00B355AD"/>
    <w:rsid w:val="00B4052D"/>
    <w:rsid w:val="00B51A9C"/>
    <w:rsid w:val="00B72A13"/>
    <w:rsid w:val="00B84215"/>
    <w:rsid w:val="00B92912"/>
    <w:rsid w:val="00B9558F"/>
    <w:rsid w:val="00B96518"/>
    <w:rsid w:val="00BB50B1"/>
    <w:rsid w:val="00BD253A"/>
    <w:rsid w:val="00BD4188"/>
    <w:rsid w:val="00BD631B"/>
    <w:rsid w:val="00C06312"/>
    <w:rsid w:val="00C0716A"/>
    <w:rsid w:val="00C20CDD"/>
    <w:rsid w:val="00C210D0"/>
    <w:rsid w:val="00C34DE4"/>
    <w:rsid w:val="00C462C1"/>
    <w:rsid w:val="00C72270"/>
    <w:rsid w:val="00C9609D"/>
    <w:rsid w:val="00CA38C5"/>
    <w:rsid w:val="00CA3BB0"/>
    <w:rsid w:val="00CA7D30"/>
    <w:rsid w:val="00CC2EBE"/>
    <w:rsid w:val="00CD4B44"/>
    <w:rsid w:val="00CE00B1"/>
    <w:rsid w:val="00CE7227"/>
    <w:rsid w:val="00CF508D"/>
    <w:rsid w:val="00D0397C"/>
    <w:rsid w:val="00D13570"/>
    <w:rsid w:val="00D33C32"/>
    <w:rsid w:val="00D3592B"/>
    <w:rsid w:val="00D4276C"/>
    <w:rsid w:val="00D56A5E"/>
    <w:rsid w:val="00D663B1"/>
    <w:rsid w:val="00D66C9B"/>
    <w:rsid w:val="00D908F6"/>
    <w:rsid w:val="00DA51F2"/>
    <w:rsid w:val="00DC06BB"/>
    <w:rsid w:val="00DF3BD8"/>
    <w:rsid w:val="00DF6185"/>
    <w:rsid w:val="00E0347B"/>
    <w:rsid w:val="00E22483"/>
    <w:rsid w:val="00E2433A"/>
    <w:rsid w:val="00E325AE"/>
    <w:rsid w:val="00E418EA"/>
    <w:rsid w:val="00E55D74"/>
    <w:rsid w:val="00E56D0C"/>
    <w:rsid w:val="00E61366"/>
    <w:rsid w:val="00E66BDA"/>
    <w:rsid w:val="00E67875"/>
    <w:rsid w:val="00E71E84"/>
    <w:rsid w:val="00EB3795"/>
    <w:rsid w:val="00EC0BCA"/>
    <w:rsid w:val="00F15B37"/>
    <w:rsid w:val="00F347BD"/>
    <w:rsid w:val="00F43756"/>
    <w:rsid w:val="00F75447"/>
    <w:rsid w:val="00F9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9D020-3FEA-4E75-B840-04BC2396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3FC3"/>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uiPriority w:val="99"/>
    <w:rsid w:val="007F3FC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uiPriority w:val="99"/>
    <w:rsid w:val="007F3FC3"/>
    <w:pPr>
      <w:tabs>
        <w:tab w:val="center" w:pos="4819"/>
        <w:tab w:val="right" w:pos="9638"/>
      </w:tabs>
    </w:pPr>
  </w:style>
  <w:style w:type="character" w:customStyle="1" w:styleId="AntratsDiagrama">
    <w:name w:val="Antraštės Diagrama"/>
    <w:basedOn w:val="Numatytasispastraiposriftas"/>
    <w:link w:val="Antrats"/>
    <w:uiPriority w:val="99"/>
    <w:rsid w:val="007F3FC3"/>
    <w:rPr>
      <w:rFonts w:ascii="Arial" w:eastAsia="Times New Roman" w:hAnsi="Arial" w:cs="Arial"/>
      <w:sz w:val="20"/>
      <w:szCs w:val="20"/>
      <w:lang w:val="lt-LT" w:eastAsia="lt-LT"/>
    </w:rPr>
  </w:style>
  <w:style w:type="paragraph" w:styleId="Porat">
    <w:name w:val="footer"/>
    <w:basedOn w:val="prastasis"/>
    <w:link w:val="PoratDiagrama"/>
    <w:rsid w:val="007F3FC3"/>
    <w:pPr>
      <w:tabs>
        <w:tab w:val="center" w:pos="4819"/>
        <w:tab w:val="right" w:pos="9638"/>
      </w:tabs>
    </w:pPr>
  </w:style>
  <w:style w:type="character" w:customStyle="1" w:styleId="PoratDiagrama">
    <w:name w:val="Poraštė Diagrama"/>
    <w:basedOn w:val="Numatytasispastraiposriftas"/>
    <w:link w:val="Porat"/>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uiPriority w:val="22"/>
    <w:qFormat/>
    <w:rsid w:val="007F3FC3"/>
    <w:rPr>
      <w:rFonts w:ascii="Times New Roman" w:hAnsi="Times New Roman" w:cs="Times New Roman" w:hint="default"/>
      <w:b/>
      <w:bCs/>
    </w:rPr>
  </w:style>
  <w:style w:type="paragraph" w:styleId="prastasiniatinklio">
    <w:name w:val="Normal (Web)"/>
    <w:basedOn w:val="prastasis"/>
    <w:uiPriority w:val="99"/>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uiPriority w:val="99"/>
    <w:semiHidden/>
    <w:locked/>
    <w:rsid w:val="007F3FC3"/>
    <w:rPr>
      <w:rFonts w:ascii="Calibri" w:eastAsia="Calibri" w:hAnsi="Calibri"/>
      <w:lang w:val="lt-LT"/>
    </w:rPr>
  </w:style>
  <w:style w:type="paragraph" w:styleId="Puslapioinaostekstas">
    <w:name w:val="footnote text"/>
    <w:basedOn w:val="prastasis"/>
    <w:link w:val="PuslapioinaostekstasDiagrama"/>
    <w:uiPriority w:val="99"/>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uiPriority w:val="99"/>
    <w:semiHidden/>
    <w:locked/>
    <w:rsid w:val="007F3FC3"/>
    <w:rPr>
      <w:rFonts w:ascii="Calibri" w:eastAsia="Calibri" w:hAnsi="Calibri"/>
      <w:lang w:val="lt-LT"/>
    </w:rPr>
  </w:style>
  <w:style w:type="paragraph" w:styleId="Komentarotekstas">
    <w:name w:val="annotation text"/>
    <w:basedOn w:val="prastasis"/>
    <w:link w:val="KomentarotekstasDiagrama"/>
    <w:uiPriority w:val="99"/>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locked/>
    <w:rsid w:val="007F3FC3"/>
    <w:rPr>
      <w:rFonts w:ascii="Arial" w:eastAsia="Calibri" w:hAnsi="Arial" w:cs="Arial"/>
      <w:lang w:val="lt-LT"/>
    </w:rPr>
  </w:style>
  <w:style w:type="paragraph" w:styleId="Pagrindinistekstas">
    <w:name w:val="Body Text"/>
    <w:basedOn w:val="prastasis"/>
    <w:link w:val="PagrindinistekstasDiagrama"/>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uiPriority w:val="99"/>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uiPriority w:val="99"/>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uiPriority w:val="99"/>
    <w:semiHidden/>
    <w:rsid w:val="007F3FC3"/>
    <w:rPr>
      <w:rFonts w:ascii="Times New Roman" w:hAnsi="Times New Roman" w:cs="Times New Roman" w:hint="default"/>
      <w:vertAlign w:val="superscript"/>
    </w:rPr>
  </w:style>
  <w:style w:type="character" w:styleId="Komentaronuoroda">
    <w:name w:val="annotation reference"/>
    <w:uiPriority w:val="99"/>
    <w:semiHidden/>
    <w:rsid w:val="007F3FC3"/>
    <w:rPr>
      <w:rFonts w:ascii="Times New Roman" w:hAnsi="Times New Roman" w:cs="Times New Roman" w:hint="default"/>
      <w:sz w:val="16"/>
      <w:szCs w:val="16"/>
    </w:rPr>
  </w:style>
  <w:style w:type="table" w:styleId="Lentelstinklelis">
    <w:name w:val="Table Grid"/>
    <w:basedOn w:val="prastojilentel"/>
    <w:uiPriority w:val="59"/>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styleId="Vietosrezervavimoenklotekstas">
    <w:name w:val="Placeholder Text"/>
    <w:basedOn w:val="Numatytasispastraiposriftas"/>
    <w:rsid w:val="000B3063"/>
    <w:rPr>
      <w:color w:val="808080"/>
    </w:rPr>
  </w:style>
  <w:style w:type="paragraph" w:styleId="Sraopastraipa">
    <w:name w:val="List Paragraph"/>
    <w:basedOn w:val="prastasis"/>
    <w:uiPriority w:val="34"/>
    <w:qFormat/>
    <w:rsid w:val="004B72EA"/>
    <w:pPr>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D332-5E03-4B3F-8B35-47FC7019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23</Pages>
  <Words>20471</Words>
  <Characters>11670</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Admin</cp:lastModifiedBy>
  <cp:revision>41</cp:revision>
  <cp:lastPrinted>2018-02-07T14:29:00Z</cp:lastPrinted>
  <dcterms:created xsi:type="dcterms:W3CDTF">2017-10-18T07:10:00Z</dcterms:created>
  <dcterms:modified xsi:type="dcterms:W3CDTF">2018-02-07T14:30:00Z</dcterms:modified>
</cp:coreProperties>
</file>